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5EBE3" w14:textId="2189E6F0" w:rsidR="00541CF2" w:rsidRPr="00536AA9" w:rsidRDefault="00541CF2">
      <w:pPr>
        <w:spacing w:after="120"/>
        <w:rPr>
          <w:b/>
          <w:szCs w:val="22"/>
        </w:rPr>
      </w:pPr>
      <w:bookmarkStart w:id="0" w:name="_Hlk192118326"/>
      <w:bookmarkStart w:id="1" w:name="_Hlk159926071"/>
      <w:bookmarkEnd w:id="0"/>
      <w:r w:rsidRPr="00536AA9">
        <w:rPr>
          <w:b/>
          <w:szCs w:val="22"/>
        </w:rPr>
        <w:t>Presseinformation</w:t>
      </w:r>
      <w:r w:rsidR="0055176E" w:rsidRPr="00536AA9">
        <w:rPr>
          <w:b/>
          <w:szCs w:val="22"/>
        </w:rPr>
        <w:t xml:space="preserve"> </w:t>
      </w:r>
      <w:r w:rsidR="00AB001D" w:rsidRPr="00536AA9">
        <w:rPr>
          <w:b/>
          <w:szCs w:val="22"/>
        </w:rPr>
        <w:t>–</w:t>
      </w:r>
      <w:r w:rsidR="00F70D6A" w:rsidRPr="00536AA9">
        <w:rPr>
          <w:b/>
          <w:szCs w:val="22"/>
        </w:rPr>
        <w:t xml:space="preserve"> </w:t>
      </w:r>
      <w:r w:rsidR="00FF6A28">
        <w:rPr>
          <w:b/>
          <w:szCs w:val="22"/>
        </w:rPr>
        <w:t xml:space="preserve">VELUX </w:t>
      </w:r>
      <w:r w:rsidR="00536AA9" w:rsidRPr="00536AA9">
        <w:rPr>
          <w:b/>
          <w:szCs w:val="22"/>
        </w:rPr>
        <w:t>Produkt</w:t>
      </w:r>
      <w:r w:rsidR="00FF6A28">
        <w:rPr>
          <w:b/>
          <w:szCs w:val="22"/>
        </w:rPr>
        <w:t>neuheiten 2025</w:t>
      </w:r>
      <w:r w:rsidR="002F4039">
        <w:rPr>
          <w:b/>
          <w:szCs w:val="22"/>
        </w:rPr>
        <w:t xml:space="preserve"> </w:t>
      </w:r>
      <w:r w:rsidR="0008707A">
        <w:rPr>
          <w:b/>
          <w:szCs w:val="22"/>
        </w:rPr>
        <w:t>Einbauzubehör</w:t>
      </w:r>
    </w:p>
    <w:p w14:paraId="1F772541" w14:textId="417E403E" w:rsidR="00F34A6F" w:rsidRPr="00536AA9" w:rsidRDefault="000C39DE" w:rsidP="00F34A6F">
      <w:pPr>
        <w:spacing w:after="120"/>
        <w:rPr>
          <w:b/>
          <w:sz w:val="32"/>
          <w:szCs w:val="32"/>
        </w:rPr>
      </w:pPr>
      <w:bookmarkStart w:id="2" w:name="_Hlk192081134"/>
      <w:r>
        <w:rPr>
          <w:b/>
          <w:sz w:val="32"/>
          <w:szCs w:val="32"/>
        </w:rPr>
        <w:t>Velux Kombi-Eindeckrahmen:</w:t>
      </w:r>
      <w:r>
        <w:rPr>
          <w:b/>
          <w:sz w:val="32"/>
          <w:szCs w:val="32"/>
        </w:rPr>
        <w:br/>
      </w:r>
      <w:r w:rsidR="00472A27">
        <w:rPr>
          <w:b/>
          <w:sz w:val="32"/>
          <w:szCs w:val="32"/>
        </w:rPr>
        <w:t>Mehr Varianten, geringerer Preis</w:t>
      </w:r>
      <w:bookmarkEnd w:id="2"/>
    </w:p>
    <w:bookmarkEnd w:id="1"/>
    <w:p w14:paraId="38DD0259" w14:textId="237358E7" w:rsidR="00F34A6F" w:rsidRDefault="00EC2F9B" w:rsidP="00F34A6F">
      <w:pPr>
        <w:spacing w:after="120"/>
        <w:rPr>
          <w:b/>
          <w:szCs w:val="22"/>
        </w:rPr>
      </w:pPr>
      <w:r>
        <w:rPr>
          <w:b/>
          <w:szCs w:val="22"/>
        </w:rPr>
        <w:t>V</w:t>
      </w:r>
      <w:r w:rsidR="00536AA9">
        <w:rPr>
          <w:b/>
          <w:szCs w:val="22"/>
        </w:rPr>
        <w:t>ereinfacht</w:t>
      </w:r>
      <w:r>
        <w:rPr>
          <w:b/>
          <w:szCs w:val="22"/>
        </w:rPr>
        <w:t>e</w:t>
      </w:r>
      <w:r w:rsidR="00536AA9">
        <w:rPr>
          <w:b/>
          <w:szCs w:val="22"/>
        </w:rPr>
        <w:t xml:space="preserve"> Montage von Lichtlösungen </w:t>
      </w:r>
      <w:r w:rsidR="00FF6A28">
        <w:rPr>
          <w:b/>
          <w:szCs w:val="22"/>
        </w:rPr>
        <w:t>für mehr Dacheindeckungen</w:t>
      </w:r>
    </w:p>
    <w:p w14:paraId="7A7633B9" w14:textId="6C3C8C7F" w:rsidR="00A47DF9" w:rsidRDefault="00A47DF9" w:rsidP="00396835">
      <w:pPr>
        <w:spacing w:after="120"/>
        <w:rPr>
          <w:b/>
          <w:bCs/>
        </w:rPr>
      </w:pPr>
      <w:r>
        <w:rPr>
          <w:b/>
          <w:bCs/>
          <w:noProof/>
        </w:rPr>
        <w:drawing>
          <wp:inline distT="0" distB="0" distL="0" distR="0" wp14:anchorId="03FFD845" wp14:editId="37059547">
            <wp:extent cx="4066540" cy="2712720"/>
            <wp:effectExtent l="0" t="0" r="0" b="0"/>
            <wp:docPr id="20822534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6540" cy="2712720"/>
                    </a:xfrm>
                    <a:prstGeom prst="rect">
                      <a:avLst/>
                    </a:prstGeom>
                    <a:noFill/>
                  </pic:spPr>
                </pic:pic>
              </a:graphicData>
            </a:graphic>
          </wp:inline>
        </w:drawing>
      </w:r>
    </w:p>
    <w:p w14:paraId="6289C07A" w14:textId="0CF9BAE8" w:rsidR="008826CA" w:rsidRDefault="00F34A6F" w:rsidP="00396835">
      <w:pPr>
        <w:spacing w:after="120"/>
        <w:rPr>
          <w:b/>
          <w:bCs/>
        </w:rPr>
      </w:pPr>
      <w:r w:rsidRPr="00536AA9">
        <w:rPr>
          <w:b/>
          <w:bCs/>
        </w:rPr>
        <w:t xml:space="preserve">Hamburg, </w:t>
      </w:r>
      <w:r w:rsidR="001C3328">
        <w:rPr>
          <w:b/>
          <w:bCs/>
        </w:rPr>
        <w:t>März</w:t>
      </w:r>
      <w:r w:rsidR="002B42F0">
        <w:rPr>
          <w:b/>
          <w:bCs/>
        </w:rPr>
        <w:t xml:space="preserve"> 202</w:t>
      </w:r>
      <w:r w:rsidR="00573E49">
        <w:rPr>
          <w:b/>
          <w:bCs/>
        </w:rPr>
        <w:t>5</w:t>
      </w:r>
      <w:r w:rsidRPr="00536AA9">
        <w:rPr>
          <w:b/>
          <w:bCs/>
        </w:rPr>
        <w:t xml:space="preserve">. </w:t>
      </w:r>
      <w:r w:rsidR="000E5C18">
        <w:rPr>
          <w:b/>
          <w:bCs/>
        </w:rPr>
        <w:t xml:space="preserve">Der </w:t>
      </w:r>
      <w:r w:rsidR="00472A27">
        <w:rPr>
          <w:b/>
          <w:bCs/>
        </w:rPr>
        <w:t xml:space="preserve">Verkauf und </w:t>
      </w:r>
      <w:r w:rsidR="000E5C18">
        <w:rPr>
          <w:b/>
          <w:bCs/>
        </w:rPr>
        <w:t xml:space="preserve">Einbau von </w:t>
      </w:r>
      <w:r w:rsidR="00A47DF9">
        <w:rPr>
          <w:b/>
          <w:bCs/>
        </w:rPr>
        <w:t xml:space="preserve">Velux </w:t>
      </w:r>
      <w:r w:rsidR="000E5C18">
        <w:rPr>
          <w:b/>
          <w:bCs/>
        </w:rPr>
        <w:t xml:space="preserve">Dachfensterkombinationen wird für das Handwerk </w:t>
      </w:r>
      <w:r w:rsidR="00036C04">
        <w:rPr>
          <w:b/>
          <w:bCs/>
        </w:rPr>
        <w:t>2025</w:t>
      </w:r>
      <w:r w:rsidR="000E5C18">
        <w:rPr>
          <w:b/>
          <w:bCs/>
        </w:rPr>
        <w:t xml:space="preserve"> noch einmal deutlich attraktiver. </w:t>
      </w:r>
      <w:r w:rsidR="00097BBA">
        <w:rPr>
          <w:b/>
          <w:bCs/>
        </w:rPr>
        <w:t>Einerseits erleichtert d</w:t>
      </w:r>
      <w:r w:rsidR="00472A27">
        <w:rPr>
          <w:b/>
          <w:bCs/>
        </w:rPr>
        <w:t xml:space="preserve">ie </w:t>
      </w:r>
      <w:r w:rsidR="00C41CFB">
        <w:rPr>
          <w:b/>
          <w:bCs/>
        </w:rPr>
        <w:t xml:space="preserve">Preissenkung von </w:t>
      </w:r>
      <w:r w:rsidR="0008707A">
        <w:rPr>
          <w:b/>
          <w:bCs/>
        </w:rPr>
        <w:t xml:space="preserve">durchschnittlich </w:t>
      </w:r>
      <w:r w:rsidR="00C41CFB">
        <w:rPr>
          <w:b/>
          <w:bCs/>
        </w:rPr>
        <w:t xml:space="preserve">ca. 30 Prozent </w:t>
      </w:r>
      <w:r w:rsidR="00472A27">
        <w:rPr>
          <w:b/>
          <w:bCs/>
        </w:rPr>
        <w:t>für</w:t>
      </w:r>
      <w:r w:rsidR="00C41CFB">
        <w:rPr>
          <w:b/>
          <w:bCs/>
        </w:rPr>
        <w:t xml:space="preserve"> Kombi-Eindeckrahmen die Entscheidung für eine </w:t>
      </w:r>
      <w:r w:rsidR="0008707A">
        <w:rPr>
          <w:b/>
          <w:bCs/>
        </w:rPr>
        <w:t>Lichtlösung</w:t>
      </w:r>
      <w:r w:rsidR="00C41CFB">
        <w:rPr>
          <w:b/>
          <w:bCs/>
        </w:rPr>
        <w:t xml:space="preserve"> statt eines einzelnen Dachfensters </w:t>
      </w:r>
      <w:r w:rsidR="0025008F">
        <w:rPr>
          <w:b/>
          <w:bCs/>
        </w:rPr>
        <w:t>erheblich</w:t>
      </w:r>
      <w:r w:rsidR="00C41CFB">
        <w:rPr>
          <w:b/>
          <w:bCs/>
        </w:rPr>
        <w:t xml:space="preserve">. </w:t>
      </w:r>
      <w:r w:rsidR="00092565">
        <w:rPr>
          <w:b/>
          <w:bCs/>
        </w:rPr>
        <w:t>Andererseits</w:t>
      </w:r>
      <w:r w:rsidR="00570C8D">
        <w:rPr>
          <w:b/>
          <w:bCs/>
        </w:rPr>
        <w:t xml:space="preserve"> erweitert </w:t>
      </w:r>
      <w:r w:rsidR="00224771">
        <w:rPr>
          <w:b/>
          <w:bCs/>
        </w:rPr>
        <w:t xml:space="preserve">der Dachfensterhersteller </w:t>
      </w:r>
      <w:r w:rsidR="00570C8D">
        <w:rPr>
          <w:b/>
          <w:bCs/>
        </w:rPr>
        <w:t xml:space="preserve">das Angebot seiner im letzten Jahr </w:t>
      </w:r>
      <w:r w:rsidR="00C10A38">
        <w:rPr>
          <w:b/>
          <w:bCs/>
        </w:rPr>
        <w:t xml:space="preserve">schon für die gängigsten Dacheindeckungen </w:t>
      </w:r>
      <w:r w:rsidR="00570C8D">
        <w:rPr>
          <w:b/>
          <w:bCs/>
        </w:rPr>
        <w:t xml:space="preserve">eingeführten Kombi-Eindeckrahmen mit der </w:t>
      </w:r>
      <w:r w:rsidR="005478BF">
        <w:rPr>
          <w:b/>
          <w:bCs/>
        </w:rPr>
        <w:t xml:space="preserve">patentierten, </w:t>
      </w:r>
      <w:r w:rsidR="00570C8D">
        <w:rPr>
          <w:b/>
          <w:bCs/>
        </w:rPr>
        <w:t>flexiblen Mittelrinne</w:t>
      </w:r>
      <w:r w:rsidR="00C10A38">
        <w:rPr>
          <w:b/>
          <w:bCs/>
        </w:rPr>
        <w:t xml:space="preserve"> weiter</w:t>
      </w:r>
      <w:r w:rsidR="00224771">
        <w:rPr>
          <w:b/>
          <w:bCs/>
        </w:rPr>
        <w:t xml:space="preserve">. </w:t>
      </w:r>
      <w:r w:rsidR="00CF5208">
        <w:rPr>
          <w:b/>
          <w:bCs/>
        </w:rPr>
        <w:t>Der</w:t>
      </w:r>
      <w:r w:rsidR="00570C8D" w:rsidRPr="000E5C18">
        <w:rPr>
          <w:b/>
          <w:bCs/>
        </w:rPr>
        <w:t xml:space="preserve"> vereinfachte Einbau </w:t>
      </w:r>
      <w:r w:rsidR="00CF5208">
        <w:rPr>
          <w:b/>
          <w:bCs/>
        </w:rPr>
        <w:t xml:space="preserve">ist </w:t>
      </w:r>
      <w:r w:rsidR="00570C8D" w:rsidRPr="000E5C18">
        <w:rPr>
          <w:b/>
          <w:bCs/>
        </w:rPr>
        <w:t>dank</w:t>
      </w:r>
      <w:r w:rsidR="00513F6C" w:rsidRPr="000E5C18">
        <w:rPr>
          <w:b/>
          <w:bCs/>
        </w:rPr>
        <w:t xml:space="preserve"> der Aufnahme des </w:t>
      </w:r>
      <w:r w:rsidR="00814FFB" w:rsidRPr="00814FFB">
        <w:rPr>
          <w:b/>
          <w:bCs/>
        </w:rPr>
        <w:t xml:space="preserve">EKQ </w:t>
      </w:r>
      <w:r w:rsidR="00513F6C" w:rsidRPr="000E5C18">
        <w:rPr>
          <w:b/>
          <w:bCs/>
        </w:rPr>
        <w:t>in das</w:t>
      </w:r>
      <w:r w:rsidR="00570C8D" w:rsidRPr="000E5C18">
        <w:rPr>
          <w:b/>
          <w:bCs/>
        </w:rPr>
        <w:t xml:space="preserve"> </w:t>
      </w:r>
      <w:r w:rsidR="00814FFB" w:rsidRPr="00814FFB">
        <w:rPr>
          <w:b/>
          <w:bCs/>
        </w:rPr>
        <w:t xml:space="preserve">Sortiment </w:t>
      </w:r>
      <w:r w:rsidR="00CF5208">
        <w:rPr>
          <w:b/>
          <w:bCs/>
        </w:rPr>
        <w:t xml:space="preserve">jetzt </w:t>
      </w:r>
      <w:r w:rsidR="00513F6C" w:rsidRPr="000E5C18">
        <w:rPr>
          <w:b/>
          <w:bCs/>
        </w:rPr>
        <w:t xml:space="preserve">auch in </w:t>
      </w:r>
      <w:r w:rsidR="00814FFB" w:rsidRPr="00814FFB">
        <w:rPr>
          <w:b/>
          <w:bCs/>
        </w:rPr>
        <w:t>Metall-Dächer</w:t>
      </w:r>
      <w:r w:rsidR="00513F6C" w:rsidRPr="000E5C18">
        <w:rPr>
          <w:b/>
          <w:bCs/>
        </w:rPr>
        <w:t xml:space="preserve"> möglich. </w:t>
      </w:r>
      <w:r w:rsidR="00102E2D">
        <w:rPr>
          <w:b/>
          <w:bCs/>
        </w:rPr>
        <w:t>Ebenso</w:t>
      </w:r>
      <w:r w:rsidR="00513F6C" w:rsidRPr="000E5C18">
        <w:rPr>
          <w:b/>
          <w:bCs/>
        </w:rPr>
        <w:t xml:space="preserve"> </w:t>
      </w:r>
      <w:r w:rsidR="00102E2D">
        <w:rPr>
          <w:b/>
          <w:bCs/>
        </w:rPr>
        <w:t>sind</w:t>
      </w:r>
      <w:r w:rsidR="0025008F">
        <w:rPr>
          <w:b/>
          <w:bCs/>
        </w:rPr>
        <w:t xml:space="preserve"> Variante</w:t>
      </w:r>
      <w:r w:rsidR="00102E2D">
        <w:rPr>
          <w:b/>
          <w:bCs/>
        </w:rPr>
        <w:t>n</w:t>
      </w:r>
      <w:r w:rsidR="00513F6C" w:rsidRPr="000E5C18">
        <w:rPr>
          <w:b/>
          <w:bCs/>
        </w:rPr>
        <w:t xml:space="preserve"> für flache Ziegel von 1,5 bis 4 cm Höhe (</w:t>
      </w:r>
      <w:proofErr w:type="gramStart"/>
      <w:r w:rsidR="00513F6C" w:rsidRPr="000E5C18">
        <w:rPr>
          <w:b/>
          <w:bCs/>
        </w:rPr>
        <w:t>EKT Flachziegel</w:t>
      </w:r>
      <w:proofErr w:type="gramEnd"/>
      <w:r w:rsidR="00513F6C" w:rsidRPr="000E5C18">
        <w:rPr>
          <w:b/>
          <w:bCs/>
        </w:rPr>
        <w:t>) und Biberschwanz-Ziegel in Doppeldeckung</w:t>
      </w:r>
      <w:r w:rsidR="00396835" w:rsidRPr="000E5C18">
        <w:rPr>
          <w:b/>
          <w:bCs/>
        </w:rPr>
        <w:t xml:space="preserve"> bis 3,8 cm Höhe (2x 1,9 cm) erhältlich (EKB Biberschwanz).</w:t>
      </w:r>
      <w:r w:rsidR="000B1CD6" w:rsidRPr="000E5C18">
        <w:rPr>
          <w:b/>
          <w:bCs/>
        </w:rPr>
        <w:t xml:space="preserve"> </w:t>
      </w:r>
      <w:r w:rsidR="005078B5">
        <w:rPr>
          <w:b/>
          <w:bCs/>
        </w:rPr>
        <w:t>Zudem bietet Velux d</w:t>
      </w:r>
      <w:r w:rsidR="004A120C" w:rsidRPr="004A120C">
        <w:rPr>
          <w:b/>
          <w:bCs/>
        </w:rPr>
        <w:t xml:space="preserve">en Kombi-Eindeckrahmen Ziegel hoch/Welle (EKW) </w:t>
      </w:r>
      <w:r w:rsidR="00224771">
        <w:rPr>
          <w:b/>
          <w:bCs/>
        </w:rPr>
        <w:t xml:space="preserve">ab </w:t>
      </w:r>
      <w:r w:rsidR="00B323E4">
        <w:rPr>
          <w:b/>
          <w:bCs/>
        </w:rPr>
        <w:t>Mai 2025</w:t>
      </w:r>
      <w:r w:rsidR="004A120C">
        <w:rPr>
          <w:b/>
          <w:bCs/>
        </w:rPr>
        <w:t xml:space="preserve"> auch </w:t>
      </w:r>
      <w:r w:rsidR="008826CA" w:rsidRPr="004A120C">
        <w:rPr>
          <w:b/>
          <w:bCs/>
        </w:rPr>
        <w:t xml:space="preserve">als Paket </w:t>
      </w:r>
      <w:r w:rsidR="004A120C">
        <w:rPr>
          <w:b/>
          <w:bCs/>
        </w:rPr>
        <w:t xml:space="preserve">ohne </w:t>
      </w:r>
      <w:r w:rsidR="004A120C" w:rsidRPr="004A120C">
        <w:rPr>
          <w:b/>
          <w:bCs/>
        </w:rPr>
        <w:t>Dämm- und Anschluss-Set BDX</w:t>
      </w:r>
      <w:r w:rsidR="004A120C">
        <w:rPr>
          <w:b/>
          <w:bCs/>
        </w:rPr>
        <w:t>, aber</w:t>
      </w:r>
      <w:r w:rsidR="004A120C" w:rsidRPr="004A120C">
        <w:rPr>
          <w:b/>
          <w:bCs/>
        </w:rPr>
        <w:t xml:space="preserve"> inkl. Anschlussschürze BFX und Wasserableitrinne für den regensicheren Dachanschluss</w:t>
      </w:r>
      <w:r w:rsidR="00D3309F">
        <w:rPr>
          <w:b/>
          <w:bCs/>
        </w:rPr>
        <w:t>,</w:t>
      </w:r>
      <w:r w:rsidR="008826CA">
        <w:rPr>
          <w:b/>
          <w:bCs/>
        </w:rPr>
        <w:t xml:space="preserve"> </w:t>
      </w:r>
      <w:r w:rsidR="00036C04">
        <w:rPr>
          <w:b/>
          <w:bCs/>
        </w:rPr>
        <w:t>an</w:t>
      </w:r>
      <w:r w:rsidR="008826CA">
        <w:rPr>
          <w:b/>
          <w:bCs/>
        </w:rPr>
        <w:t xml:space="preserve">. So ist das </w:t>
      </w:r>
      <w:r w:rsidR="008826CA">
        <w:rPr>
          <w:b/>
          <w:bCs/>
        </w:rPr>
        <w:lastRenderedPageBreak/>
        <w:t xml:space="preserve">Zubehör auch auf </w:t>
      </w:r>
      <w:r w:rsidR="000B1CD6" w:rsidRPr="000E5C18">
        <w:rPr>
          <w:b/>
          <w:bCs/>
        </w:rPr>
        <w:t xml:space="preserve">Einbausituationen wie den </w:t>
      </w:r>
      <w:r w:rsidR="00C10A38" w:rsidRPr="000E5C18">
        <w:rPr>
          <w:b/>
          <w:bCs/>
        </w:rPr>
        <w:t xml:space="preserve">1:1 </w:t>
      </w:r>
      <w:r w:rsidR="000B1CD6" w:rsidRPr="000E5C18">
        <w:rPr>
          <w:b/>
          <w:bCs/>
        </w:rPr>
        <w:t xml:space="preserve">Fensteraustausch, in denen das mitgelieferte </w:t>
      </w:r>
      <w:bookmarkStart w:id="3" w:name="_Hlk192003323"/>
      <w:r w:rsidR="000B1CD6" w:rsidRPr="000E5C18">
        <w:rPr>
          <w:b/>
          <w:bCs/>
        </w:rPr>
        <w:t xml:space="preserve">Dämm- und Anschluss-Set </w:t>
      </w:r>
      <w:bookmarkEnd w:id="3"/>
      <w:r w:rsidR="008826CA">
        <w:rPr>
          <w:b/>
          <w:bCs/>
        </w:rPr>
        <w:t xml:space="preserve">aus Platzgründen </w:t>
      </w:r>
      <w:r w:rsidR="000B1CD6" w:rsidRPr="000E5C18">
        <w:rPr>
          <w:b/>
          <w:bCs/>
        </w:rPr>
        <w:t xml:space="preserve">nicht verbaut werden kann, </w:t>
      </w:r>
      <w:r w:rsidR="008826CA">
        <w:rPr>
          <w:b/>
          <w:bCs/>
        </w:rPr>
        <w:t>passgenau zugeschnitten.</w:t>
      </w:r>
    </w:p>
    <w:p w14:paraId="22278E3E" w14:textId="2FFBB497" w:rsidR="00224771" w:rsidRPr="00224771" w:rsidRDefault="00036C04" w:rsidP="00396835">
      <w:pPr>
        <w:spacing w:after="120"/>
      </w:pPr>
      <w:r>
        <w:t>„Die Rückmeldungen von den Handwerksbetrieben auf die Einführung des Kombi-Eindeckrahmens</w:t>
      </w:r>
      <w:r w:rsidR="000662A9">
        <w:t xml:space="preserve"> im letzten Jahr waren so positiv, dass wir das Angebot </w:t>
      </w:r>
      <w:r w:rsidR="00CF5208">
        <w:t>gern</w:t>
      </w:r>
      <w:r w:rsidR="000662A9">
        <w:t xml:space="preserve"> auf weitere Dacheindeckungen erweiter</w:t>
      </w:r>
      <w:r w:rsidR="0008707A">
        <w:t>n</w:t>
      </w:r>
      <w:r w:rsidR="000662A9">
        <w:t xml:space="preserve">“, erklärt Kevin Bode, Produktmager bei Velux. </w:t>
      </w:r>
      <w:r w:rsidR="009317A8">
        <w:t>„Durch d</w:t>
      </w:r>
      <w:r w:rsidR="00A61BF4" w:rsidRPr="00A61BF4">
        <w:t xml:space="preserve">as passgenaue Einbauzubehör </w:t>
      </w:r>
      <w:r w:rsidR="009317A8">
        <w:t>ist</w:t>
      </w:r>
      <w:r w:rsidR="00A61BF4" w:rsidRPr="00A61BF4">
        <w:t xml:space="preserve"> die Montage</w:t>
      </w:r>
      <w:r w:rsidR="009317A8">
        <w:t xml:space="preserve"> für die Handwerksbetri</w:t>
      </w:r>
      <w:r w:rsidR="00092565">
        <w:t>e</w:t>
      </w:r>
      <w:r w:rsidR="009317A8">
        <w:t>be</w:t>
      </w:r>
      <w:r w:rsidR="00A61BF4" w:rsidRPr="00A61BF4">
        <w:t xml:space="preserve"> schneller, einfacher und sicherer</w:t>
      </w:r>
      <w:r w:rsidR="009317A8">
        <w:t xml:space="preserve">.“ </w:t>
      </w:r>
      <w:r w:rsidR="008D1FAF">
        <w:t xml:space="preserve">Wie das </w:t>
      </w:r>
      <w:r w:rsidR="008D1FAF" w:rsidRPr="00441750">
        <w:t xml:space="preserve">Dämm- und Anschlussset </w:t>
      </w:r>
      <w:r w:rsidR="008D1FAF">
        <w:t xml:space="preserve">wird die </w:t>
      </w:r>
      <w:r w:rsidR="00FF2414">
        <w:t xml:space="preserve">neue </w:t>
      </w:r>
      <w:r w:rsidR="008D1FAF">
        <w:t xml:space="preserve">flexible Mittelrinne künftig standardmäßig als Zubehör im Lieferumfang </w:t>
      </w:r>
      <w:r w:rsidR="009317A8">
        <w:t xml:space="preserve">der </w:t>
      </w:r>
      <w:r w:rsidR="008D1FAF">
        <w:t>Kombi-Eindeckrahmen</w:t>
      </w:r>
      <w:r w:rsidR="009317A8">
        <w:t>-Ausführungen</w:t>
      </w:r>
      <w:r w:rsidR="008D1FAF">
        <w:t xml:space="preserve"> enthalten sein. </w:t>
      </w:r>
      <w:r w:rsidR="008D1FAF" w:rsidRPr="003F38BD">
        <w:t xml:space="preserve">Handwerksbetriebe erhalten mit nur einer Bestellung alles, was für den Einbau der Lichtlösung benötigt wird. Dank </w:t>
      </w:r>
      <w:r w:rsidR="008D1FAF">
        <w:t xml:space="preserve">der Flexibilität der Mittelrinne ist die Passgenauigkeit dann in jeder üblichen Einbausituation gewährleistet. </w:t>
      </w:r>
      <w:r w:rsidR="009317A8">
        <w:t>Sie erleichtert i</w:t>
      </w:r>
      <w:r w:rsidR="00115515">
        <w:t xml:space="preserve">nsbesondere den </w:t>
      </w:r>
      <w:r w:rsidR="00224771" w:rsidRPr="00224771">
        <w:t xml:space="preserve">Einbau nebeneinanderliegender Fensterkombinationen unter Erhalt des </w:t>
      </w:r>
      <w:proofErr w:type="spellStart"/>
      <w:r w:rsidR="00224771" w:rsidRPr="00224771">
        <w:t>Sparrens</w:t>
      </w:r>
      <w:proofErr w:type="spellEnd"/>
      <w:r w:rsidR="00B259AE" w:rsidRPr="00B259AE">
        <w:t xml:space="preserve"> </w:t>
      </w:r>
      <w:r w:rsidR="00B259AE">
        <w:t>und in Austausch-Situationen mit Erweiterung der Fensterfläche auf eine Zweier-Kombination</w:t>
      </w:r>
      <w:r w:rsidR="00224771" w:rsidRPr="00224771">
        <w:t xml:space="preserve">. Bisher musste vor dem eigentlichen Einbau-Termin der Sparrenabstand gemessen werden, um die Mittelrinne im exakt richtigen Abstand zu bestellen. Um diesen Schritt einzusparen und etwa beim Austausch auch Einbausituationen mit schiefen Dachsparren einfacher meistern zu können, </w:t>
      </w:r>
      <w:r w:rsidR="008B04D6">
        <w:t>führte</w:t>
      </w:r>
      <w:r w:rsidR="00224771" w:rsidRPr="00224771">
        <w:t xml:space="preserve"> Velux </w:t>
      </w:r>
      <w:r w:rsidR="008B04D6">
        <w:t xml:space="preserve">2024 dafür </w:t>
      </w:r>
      <w:r w:rsidR="00B259AE">
        <w:t>die</w:t>
      </w:r>
      <w:r w:rsidR="00224771" w:rsidRPr="00224771">
        <w:t xml:space="preserve"> flexible Mittelrinne</w:t>
      </w:r>
      <w:r w:rsidR="00097BBA">
        <w:t xml:space="preserve"> </w:t>
      </w:r>
      <w:r w:rsidR="00B259AE">
        <w:t>ein. Sie sorgt</w:t>
      </w:r>
      <w:r w:rsidR="00224771" w:rsidRPr="00224771">
        <w:t xml:space="preserve"> für deutlich mehr Flexibilität beim Einbau </w:t>
      </w:r>
      <w:r w:rsidR="00B259AE">
        <w:t>und</w:t>
      </w:r>
      <w:r w:rsidR="00224771" w:rsidRPr="00224771">
        <w:t xml:space="preserve"> eignet sich für Abstände von 10 - 16 cm zwischen den Dachfenstern. Bei der Montage wird sie unterhalb des linken Dachfensters angesetzt und dann auf den richtigen Fensterabstand eingestellt.</w:t>
      </w:r>
    </w:p>
    <w:p w14:paraId="245DA951" w14:textId="04F4C9C4" w:rsidR="0075605A" w:rsidRDefault="000C39DE" w:rsidP="001A7623">
      <w:pPr>
        <w:rPr>
          <w:b/>
        </w:rPr>
      </w:pPr>
      <w:r>
        <w:t xml:space="preserve">Mit der Einführung der neuen </w:t>
      </w:r>
      <w:r w:rsidR="00DC6C2B">
        <w:t>Kombi-Eindeckrahmen-</w:t>
      </w:r>
      <w:r>
        <w:t xml:space="preserve">Varianten hat </w:t>
      </w:r>
      <w:r w:rsidR="00097BBA">
        <w:t xml:space="preserve">Velux </w:t>
      </w:r>
      <w:r>
        <w:t>auch de</w:t>
      </w:r>
      <w:r w:rsidR="00DC6C2B">
        <w:t>ren</w:t>
      </w:r>
      <w:r>
        <w:t xml:space="preserve"> Preis </w:t>
      </w:r>
      <w:r w:rsidR="00DC6C2B">
        <w:t xml:space="preserve">um etwa 30 Prozent </w:t>
      </w:r>
      <w:r>
        <w:t>gesenkt</w:t>
      </w:r>
      <w:r w:rsidR="00DC6C2B">
        <w:t>, so dass das Handwerk nicht nur von der erleichterten Montage profitiert, sondern Lichtlösungen auch zu einem attraktiven Preis anbieten kann</w:t>
      </w:r>
      <w:r w:rsidR="00097BBA">
        <w:t>.</w:t>
      </w:r>
    </w:p>
    <w:p w14:paraId="395BCCAE" w14:textId="38353B61" w:rsidR="009419C7" w:rsidRDefault="009419C7">
      <w:pPr>
        <w:spacing w:line="240" w:lineRule="auto"/>
        <w:rPr>
          <w:b/>
        </w:rPr>
      </w:pPr>
      <w:r>
        <w:rPr>
          <w:b/>
        </w:rPr>
        <w:br w:type="page"/>
      </w:r>
    </w:p>
    <w:p w14:paraId="6ECDE533" w14:textId="3D524345" w:rsidR="00F34A6F" w:rsidRPr="00536AA9" w:rsidRDefault="00F34A6F" w:rsidP="00F34A6F">
      <w:pPr>
        <w:rPr>
          <w:b/>
        </w:rPr>
      </w:pPr>
      <w:r w:rsidRPr="00536AA9">
        <w:rPr>
          <w:b/>
        </w:rPr>
        <w:lastRenderedPageBreak/>
        <w:t>Bildunterschrift</w:t>
      </w:r>
      <w:r w:rsidR="00DF3F1C">
        <w:rPr>
          <w:b/>
        </w:rPr>
        <w:t>en</w:t>
      </w:r>
    </w:p>
    <w:p w14:paraId="47A134C4" w14:textId="77777777" w:rsidR="002A6EC6" w:rsidRDefault="002A6EC6" w:rsidP="002A6EC6">
      <w:r>
        <w:rPr>
          <w:noProof/>
        </w:rPr>
        <w:drawing>
          <wp:inline distT="0" distB="0" distL="0" distR="0" wp14:anchorId="0AD1C951" wp14:editId="70C8995C">
            <wp:extent cx="4680000" cy="2632642"/>
            <wp:effectExtent l="0" t="0" r="6350" b="0"/>
            <wp:docPr id="1385176731" name="Grafik 3" descr="Ein Bild, das Gebäude, Person, Kleidung, Fen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176731" name="Grafik 3" descr="Ein Bild, das Gebäude, Person, Kleidung, Fenster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0000" cy="2632642"/>
                    </a:xfrm>
                    <a:prstGeom prst="rect">
                      <a:avLst/>
                    </a:prstGeom>
                  </pic:spPr>
                </pic:pic>
              </a:graphicData>
            </a:graphic>
          </wp:inline>
        </w:drawing>
      </w:r>
    </w:p>
    <w:p w14:paraId="0E722A88" w14:textId="77777777" w:rsidR="002A6EC6" w:rsidRPr="00536AA9" w:rsidRDefault="002A6EC6" w:rsidP="002A6EC6">
      <w:r w:rsidRPr="00536AA9">
        <w:t>[Foto:</w:t>
      </w:r>
      <w:r>
        <w:t xml:space="preserve"> </w:t>
      </w:r>
      <w:r w:rsidRPr="000D358E">
        <w:t>velux_kombi-eindeckrahmen_mittelrinne_3</w:t>
      </w:r>
      <w:r w:rsidRPr="00536AA9">
        <w:t>]</w:t>
      </w:r>
    </w:p>
    <w:p w14:paraId="4CD66964" w14:textId="6E780BF5" w:rsidR="002A6EC6" w:rsidRPr="00536AA9" w:rsidRDefault="002A6EC6" w:rsidP="002A6EC6">
      <w:pPr>
        <w:rPr>
          <w:i/>
        </w:rPr>
      </w:pPr>
      <w:r>
        <w:rPr>
          <w:i/>
        </w:rPr>
        <w:t xml:space="preserve">Velux liefert mit einer Preissenkung von durchschnittlich etwa 30 Prozent für seine Kombi-Eindeckrahmen </w:t>
      </w:r>
      <w:r w:rsidR="001A7623">
        <w:rPr>
          <w:i/>
        </w:rPr>
        <w:t xml:space="preserve">mit flexibler Mittelrinne </w:t>
      </w:r>
      <w:r>
        <w:rPr>
          <w:i/>
        </w:rPr>
        <w:t>gute Argumente für den Einbau von Lichtlösungen.</w:t>
      </w:r>
      <w:r w:rsidRPr="002A6EC6">
        <w:rPr>
          <w:i/>
        </w:rPr>
        <w:t xml:space="preserve"> </w:t>
      </w:r>
      <w:r>
        <w:rPr>
          <w:i/>
        </w:rPr>
        <w:t>Zudem ist er ab sofort auch für Metall-Dächer, Flachziegel und Biberschwanz-Doppeldeckung erhältlich.</w:t>
      </w:r>
    </w:p>
    <w:p w14:paraId="5895EDD4" w14:textId="77777777" w:rsidR="002A6EC6" w:rsidRPr="00536AA9" w:rsidRDefault="002A6EC6" w:rsidP="002A6EC6">
      <w:pPr>
        <w:jc w:val="right"/>
        <w:rPr>
          <w:i/>
        </w:rPr>
      </w:pPr>
      <w:r w:rsidRPr="00536AA9">
        <w:rPr>
          <w:i/>
        </w:rPr>
        <w:t>Foto: Velux</w:t>
      </w:r>
    </w:p>
    <w:p w14:paraId="61DB8703" w14:textId="77777777" w:rsidR="000D358E" w:rsidRDefault="000D358E" w:rsidP="00F34A6F">
      <w:pPr>
        <w:jc w:val="right"/>
        <w:rPr>
          <w:i/>
        </w:rPr>
      </w:pPr>
    </w:p>
    <w:p w14:paraId="094C7786" w14:textId="30A54C98" w:rsidR="000D358E" w:rsidRDefault="006765AE" w:rsidP="000D358E">
      <w:pPr>
        <w:rPr>
          <w:i/>
        </w:rPr>
      </w:pPr>
      <w:r>
        <w:rPr>
          <w:i/>
          <w:noProof/>
        </w:rPr>
        <w:drawing>
          <wp:inline distT="0" distB="0" distL="0" distR="0" wp14:anchorId="6DA74CF4" wp14:editId="657CED6E">
            <wp:extent cx="1560290" cy="1260000"/>
            <wp:effectExtent l="0" t="0" r="1905" b="0"/>
            <wp:docPr id="963881061" name="Grafik 6" descr="Ein Bild, das Gebäude, Aluminium, Tageslichtsysteme, Haltevorrich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881061" name="Grafik 6" descr="Ein Bild, das Gebäude, Aluminium, Tageslichtsysteme, Haltevorrichtung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60290" cy="1260000"/>
                    </a:xfrm>
                    <a:prstGeom prst="rect">
                      <a:avLst/>
                    </a:prstGeom>
                  </pic:spPr>
                </pic:pic>
              </a:graphicData>
            </a:graphic>
          </wp:inline>
        </w:drawing>
      </w:r>
      <w:r>
        <w:rPr>
          <w:i/>
          <w:noProof/>
        </w:rPr>
        <w:t xml:space="preserve"> </w:t>
      </w:r>
      <w:r>
        <w:rPr>
          <w:i/>
          <w:noProof/>
        </w:rPr>
        <w:drawing>
          <wp:inline distT="0" distB="0" distL="0" distR="0" wp14:anchorId="4D2AE17A" wp14:editId="331C7338">
            <wp:extent cx="1573804" cy="1260000"/>
            <wp:effectExtent l="0" t="0" r="7620" b="0"/>
            <wp:docPr id="1314584405" name="Grafik 4" descr="Ein Bild, das Gebäude, Da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584405" name="Grafik 4" descr="Ein Bild, das Gebäude, Dach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3804" cy="1260000"/>
                    </a:xfrm>
                    <a:prstGeom prst="rect">
                      <a:avLst/>
                    </a:prstGeom>
                  </pic:spPr>
                </pic:pic>
              </a:graphicData>
            </a:graphic>
          </wp:inline>
        </w:drawing>
      </w:r>
      <w:r>
        <w:rPr>
          <w:i/>
          <w:noProof/>
        </w:rPr>
        <w:t xml:space="preserve"> </w:t>
      </w:r>
      <w:r>
        <w:rPr>
          <w:i/>
          <w:noProof/>
        </w:rPr>
        <w:drawing>
          <wp:inline distT="0" distB="0" distL="0" distR="0" wp14:anchorId="54CD6EFF" wp14:editId="2D83C4AA">
            <wp:extent cx="1468482" cy="1260000"/>
            <wp:effectExtent l="0" t="0" r="0" b="0"/>
            <wp:docPr id="458143366" name="Grafik 5" descr="Ein Bild, das Gebäude, Rechteck, Quadrat, Fen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143366" name="Grafik 5" descr="Ein Bild, das Gebäude, Rechteck, Quadrat, Fenster enthält.&#10;&#10;Automatisch generierte Beschreibu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68482" cy="1260000"/>
                    </a:xfrm>
                    <a:prstGeom prst="rect">
                      <a:avLst/>
                    </a:prstGeom>
                  </pic:spPr>
                </pic:pic>
              </a:graphicData>
            </a:graphic>
          </wp:inline>
        </w:drawing>
      </w:r>
    </w:p>
    <w:p w14:paraId="5EA3C881" w14:textId="21D63FD8" w:rsidR="006765AE" w:rsidRPr="00536AA9" w:rsidRDefault="006765AE" w:rsidP="006765AE">
      <w:r w:rsidRPr="00536AA9">
        <w:t>[Foto:</w:t>
      </w:r>
      <w:r>
        <w:t xml:space="preserve"> </w:t>
      </w:r>
      <w:r w:rsidR="00603BCB" w:rsidRPr="00603BCB">
        <w:t>velux_ekq_10159530</w:t>
      </w:r>
      <w:r w:rsidR="00603BCB">
        <w:t>, v</w:t>
      </w:r>
      <w:r w:rsidR="00603BCB" w:rsidRPr="00603BCB">
        <w:t>elux_ekb_10042779</w:t>
      </w:r>
      <w:r w:rsidR="00603BCB">
        <w:t xml:space="preserve"> &amp; </w:t>
      </w:r>
      <w:r w:rsidR="00603BCB" w:rsidRPr="00603BCB">
        <w:t>velux_ekt_10097444</w:t>
      </w:r>
      <w:r w:rsidRPr="00536AA9">
        <w:t>]</w:t>
      </w:r>
    </w:p>
    <w:p w14:paraId="4C4FF81F" w14:textId="0A82B4D0" w:rsidR="006765AE" w:rsidRPr="00536AA9" w:rsidRDefault="006765AE" w:rsidP="006765AE">
      <w:pPr>
        <w:rPr>
          <w:i/>
        </w:rPr>
      </w:pPr>
      <w:bookmarkStart w:id="4" w:name="_Hlk193186144"/>
      <w:r>
        <w:rPr>
          <w:i/>
        </w:rPr>
        <w:t>Velux bietet seinen Kombi-Eindeckrahmen mit der</w:t>
      </w:r>
      <w:r w:rsidRPr="00971AA8">
        <w:rPr>
          <w:i/>
        </w:rPr>
        <w:t xml:space="preserve"> </w:t>
      </w:r>
      <w:r>
        <w:rPr>
          <w:i/>
        </w:rPr>
        <w:t>patentierten,</w:t>
      </w:r>
      <w:r w:rsidRPr="00971AA8">
        <w:rPr>
          <w:i/>
        </w:rPr>
        <w:t xml:space="preserve"> flexible</w:t>
      </w:r>
      <w:r>
        <w:rPr>
          <w:i/>
        </w:rPr>
        <w:t>n</w:t>
      </w:r>
      <w:r w:rsidRPr="00971AA8">
        <w:rPr>
          <w:i/>
        </w:rPr>
        <w:t xml:space="preserve"> Mittelrinne</w:t>
      </w:r>
      <w:r>
        <w:rPr>
          <w:i/>
        </w:rPr>
        <w:t xml:space="preserve"> </w:t>
      </w:r>
      <w:r w:rsidR="001A7623">
        <w:rPr>
          <w:i/>
        </w:rPr>
        <w:t>jetzt</w:t>
      </w:r>
      <w:r>
        <w:rPr>
          <w:i/>
        </w:rPr>
        <w:t xml:space="preserve"> auch für Metall-Dächer</w:t>
      </w:r>
      <w:r w:rsidR="00E300D2">
        <w:rPr>
          <w:i/>
        </w:rPr>
        <w:t xml:space="preserve"> </w:t>
      </w:r>
      <w:r>
        <w:rPr>
          <w:i/>
        </w:rPr>
        <w:t>(links), Biberschwanz-Doppeldeckung</w:t>
      </w:r>
      <w:r w:rsidR="00603BCB">
        <w:rPr>
          <w:i/>
        </w:rPr>
        <w:t xml:space="preserve"> (Mitte)</w:t>
      </w:r>
      <w:r>
        <w:rPr>
          <w:i/>
        </w:rPr>
        <w:t xml:space="preserve"> und Flachziegel</w:t>
      </w:r>
      <w:r w:rsidR="00603BCB">
        <w:rPr>
          <w:i/>
        </w:rPr>
        <w:t xml:space="preserve"> (rechts)</w:t>
      </w:r>
      <w:r>
        <w:rPr>
          <w:i/>
        </w:rPr>
        <w:t xml:space="preserve"> an.</w:t>
      </w:r>
    </w:p>
    <w:bookmarkEnd w:id="4"/>
    <w:p w14:paraId="32EE8F62" w14:textId="77777777" w:rsidR="006765AE" w:rsidRDefault="006765AE" w:rsidP="006765AE">
      <w:pPr>
        <w:jc w:val="right"/>
        <w:rPr>
          <w:i/>
        </w:rPr>
      </w:pPr>
      <w:r w:rsidRPr="00536AA9">
        <w:rPr>
          <w:i/>
        </w:rPr>
        <w:t>Foto: Velux</w:t>
      </w:r>
    </w:p>
    <w:p w14:paraId="0430779E" w14:textId="77777777" w:rsidR="006765AE" w:rsidRPr="00536AA9" w:rsidRDefault="006765AE" w:rsidP="000D358E">
      <w:pPr>
        <w:rPr>
          <w:i/>
        </w:rPr>
      </w:pPr>
    </w:p>
    <w:p w14:paraId="5B827A14" w14:textId="3E9621E8" w:rsidR="00684329" w:rsidRDefault="006765AE" w:rsidP="009419C7">
      <w:pPr>
        <w:spacing w:after="60" w:line="240" w:lineRule="auto"/>
      </w:pPr>
      <w:r>
        <w:rPr>
          <w:noProof/>
        </w:rPr>
        <w:lastRenderedPageBreak/>
        <w:drawing>
          <wp:inline distT="0" distB="0" distL="0" distR="0" wp14:anchorId="6CBFA44A" wp14:editId="2B09224C">
            <wp:extent cx="4680000" cy="3750608"/>
            <wp:effectExtent l="0" t="0" r="6350" b="2540"/>
            <wp:docPr id="819753791"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0000" cy="3750608"/>
                    </a:xfrm>
                    <a:prstGeom prst="rect">
                      <a:avLst/>
                    </a:prstGeom>
                    <a:noFill/>
                  </pic:spPr>
                </pic:pic>
              </a:graphicData>
            </a:graphic>
          </wp:inline>
        </w:drawing>
      </w:r>
    </w:p>
    <w:p w14:paraId="7213D102" w14:textId="4758632C" w:rsidR="00684329" w:rsidRPr="00536AA9" w:rsidRDefault="00684329" w:rsidP="00684329">
      <w:r w:rsidRPr="00536AA9">
        <w:t>[Foto:</w:t>
      </w:r>
      <w:r w:rsidR="001649F6">
        <w:t xml:space="preserve"> </w:t>
      </w:r>
      <w:r w:rsidR="00CE3CCD" w:rsidRPr="00CE3CCD">
        <w:t>velux_ekw_10042777</w:t>
      </w:r>
      <w:r w:rsidRPr="00536AA9">
        <w:t>]</w:t>
      </w:r>
    </w:p>
    <w:p w14:paraId="7D4638CD" w14:textId="23CB9557" w:rsidR="00684329" w:rsidRPr="00536AA9" w:rsidRDefault="000503E1" w:rsidP="00684329">
      <w:pPr>
        <w:rPr>
          <w:i/>
        </w:rPr>
      </w:pPr>
      <w:r>
        <w:rPr>
          <w:i/>
        </w:rPr>
        <w:t xml:space="preserve">Der </w:t>
      </w:r>
      <w:r w:rsidRPr="000503E1">
        <w:rPr>
          <w:i/>
        </w:rPr>
        <w:t xml:space="preserve">Kombi-Eindeckrahmen Ziegel hoch/Welle (EKW) </w:t>
      </w:r>
      <w:r>
        <w:rPr>
          <w:i/>
        </w:rPr>
        <w:t xml:space="preserve">ist </w:t>
      </w:r>
      <w:r w:rsidRPr="000503E1">
        <w:rPr>
          <w:i/>
        </w:rPr>
        <w:t>ab Mai 2025 auch als Paket ohne Dämm- und Anschluss-Set BDX, aber inkl. Anschlussschürze BFX und Wasserableitrinne für den regensicheren Dachanschluss</w:t>
      </w:r>
      <w:r w:rsidR="001A7623">
        <w:rPr>
          <w:i/>
        </w:rPr>
        <w:t>,</w:t>
      </w:r>
      <w:r w:rsidRPr="000503E1">
        <w:rPr>
          <w:i/>
        </w:rPr>
        <w:t xml:space="preserve"> </w:t>
      </w:r>
      <w:r>
        <w:rPr>
          <w:i/>
        </w:rPr>
        <w:t>erhältlich</w:t>
      </w:r>
      <w:r w:rsidRPr="000503E1">
        <w:rPr>
          <w:i/>
        </w:rPr>
        <w:t>.</w:t>
      </w:r>
    </w:p>
    <w:p w14:paraId="09FE1314" w14:textId="6B6D8C1B" w:rsidR="00684329" w:rsidRDefault="00684329" w:rsidP="00684329">
      <w:pPr>
        <w:jc w:val="right"/>
        <w:rPr>
          <w:i/>
        </w:rPr>
      </w:pPr>
      <w:r w:rsidRPr="00536AA9">
        <w:rPr>
          <w:i/>
        </w:rPr>
        <w:t>Foto: Velux</w:t>
      </w:r>
    </w:p>
    <w:p w14:paraId="523004C4" w14:textId="77777777" w:rsidR="00F34A6F" w:rsidRPr="00536AA9" w:rsidRDefault="00F34A6F">
      <w:pPr>
        <w:rPr>
          <w:rFonts w:cs="Arial"/>
          <w:b/>
          <w:bCs/>
          <w:sz w:val="20"/>
          <w:szCs w:val="20"/>
        </w:rPr>
      </w:pPr>
    </w:p>
    <w:p w14:paraId="70F27773" w14:textId="77777777" w:rsidR="002A6EC6" w:rsidRDefault="002A6EC6">
      <w:pPr>
        <w:spacing w:line="240" w:lineRule="auto"/>
        <w:rPr>
          <w:b/>
          <w:bCs/>
          <w:sz w:val="20"/>
          <w:szCs w:val="20"/>
        </w:rPr>
      </w:pPr>
      <w:r>
        <w:rPr>
          <w:b/>
          <w:bCs/>
          <w:sz w:val="20"/>
          <w:szCs w:val="20"/>
        </w:rPr>
        <w:br w:type="page"/>
      </w:r>
    </w:p>
    <w:p w14:paraId="3ED00FE5" w14:textId="18758EC2" w:rsidR="00460CE1" w:rsidRPr="00536AA9" w:rsidRDefault="00460CE1" w:rsidP="00460CE1">
      <w:pPr>
        <w:spacing w:after="120" w:line="240" w:lineRule="auto"/>
        <w:rPr>
          <w:rFonts w:asciiTheme="minorHAnsi" w:hAnsiTheme="minorHAnsi"/>
          <w:sz w:val="20"/>
          <w:szCs w:val="20"/>
        </w:rPr>
      </w:pPr>
      <w:r w:rsidRPr="00536AA9">
        <w:rPr>
          <w:b/>
          <w:bCs/>
          <w:sz w:val="20"/>
          <w:szCs w:val="20"/>
        </w:rPr>
        <w:lastRenderedPageBreak/>
        <w:t>Über die Velux Deutschland GmbH</w:t>
      </w:r>
    </w:p>
    <w:p w14:paraId="4EFEAB84" w14:textId="77777777" w:rsidR="00460CE1" w:rsidRPr="00536AA9" w:rsidRDefault="00460CE1" w:rsidP="00460CE1">
      <w:pPr>
        <w:spacing w:after="120" w:line="240" w:lineRule="auto"/>
        <w:rPr>
          <w:sz w:val="20"/>
          <w:szCs w:val="20"/>
        </w:rPr>
      </w:pPr>
      <w:r w:rsidRPr="00536AA9">
        <w:rPr>
          <w:sz w:val="20"/>
          <w:szCs w:val="20"/>
        </w:rPr>
        <w:t xml:space="preserve">Die Velux Deutschland GmbH mit Sitz in Hamburg ist ein Unternehmen der internationalen Velux Gruppe. Der weltweit größte Hersteller von Dachfenstern verfolgt die Vision, mit Hilfe von Tageslicht und frischer Luft bessere Lebensbedingungen unter dem Dach zu schaffen und mit innovativen Konzepten die Architektur der Zukunft nachhaltig zu gestalten. International ist die Gruppe mit ca. 11.000 </w:t>
      </w:r>
      <w:proofErr w:type="spellStart"/>
      <w:proofErr w:type="gramStart"/>
      <w:r w:rsidRPr="00536AA9">
        <w:rPr>
          <w:sz w:val="20"/>
          <w:szCs w:val="20"/>
        </w:rPr>
        <w:t>Mitarbeiter:innen</w:t>
      </w:r>
      <w:proofErr w:type="spellEnd"/>
      <w:proofErr w:type="gramEnd"/>
      <w:r w:rsidRPr="00536AA9">
        <w:rPr>
          <w:sz w:val="20"/>
          <w:szCs w:val="20"/>
        </w:rPr>
        <w:t xml:space="preserve"> in über 38 Ländern vertreten. In Deutschland beschäftigt Velux in Produktion und Vertrieb über </w:t>
      </w:r>
      <w:r w:rsidRPr="00536AA9">
        <w:rPr>
          <w:color w:val="000000" w:themeColor="text1"/>
          <w:sz w:val="20"/>
          <w:szCs w:val="20"/>
        </w:rPr>
        <w:t xml:space="preserve">1.500 </w:t>
      </w:r>
      <w:proofErr w:type="spellStart"/>
      <w:proofErr w:type="gramStart"/>
      <w:r w:rsidRPr="00536AA9">
        <w:rPr>
          <w:color w:val="000000" w:themeColor="text1"/>
          <w:sz w:val="20"/>
          <w:szCs w:val="20"/>
        </w:rPr>
        <w:t>Mitarbeiter:innen</w:t>
      </w:r>
      <w:proofErr w:type="spellEnd"/>
      <w:proofErr w:type="gramEnd"/>
      <w:r w:rsidRPr="00536AA9">
        <w:rPr>
          <w:color w:val="000000" w:themeColor="text1"/>
          <w:sz w:val="20"/>
          <w:szCs w:val="20"/>
        </w:rPr>
        <w:t>.</w:t>
      </w:r>
      <w:r w:rsidRPr="00536AA9">
        <w:rPr>
          <w:sz w:val="20"/>
          <w:szCs w:val="20"/>
        </w:rPr>
        <w:t xml:space="preserve"> Neben Dachfenstern und vielfältigen Dachfensterkombinationen für geneigte und flache Dächer umfasst die Produktpalette unter anderem Sonnen- und Hitzeschutzprodukte sowie Zubehör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r w:rsidRPr="00536AA9">
        <w:br/>
      </w:r>
      <w:r w:rsidRPr="00536AA9">
        <w:rPr>
          <w:sz w:val="20"/>
          <w:szCs w:val="20"/>
        </w:rPr>
        <w:t>Im Rahmen ihrer Nachhaltigkeitsstrategie hat sich die Velux Gruppe verpflichtet, zukünftige CO</w:t>
      </w:r>
      <w:r w:rsidRPr="00536AA9">
        <w:rPr>
          <w:sz w:val="20"/>
          <w:szCs w:val="20"/>
          <w:vertAlign w:val="subscript"/>
        </w:rPr>
        <w:t>2</w:t>
      </w:r>
      <w:r w:rsidRPr="00536AA9">
        <w:rPr>
          <w:sz w:val="20"/>
          <w:szCs w:val="20"/>
        </w:rPr>
        <w:t>-Emissionen im Einklang mit dem 1,5°C-Ziel des Pariser Klimaschutz-Übereinkommens deutlich zu reduzieren und bis 2041 lebenslang klimaneutral zu werden. Dies realisiert sie gemeinsam mit dem WWF durch internationale Waldprojekte, die alle seit Gründung im Jahr 1941 verursachten CO</w:t>
      </w:r>
      <w:r w:rsidRPr="00536AA9">
        <w:rPr>
          <w:sz w:val="20"/>
          <w:szCs w:val="20"/>
          <w:vertAlign w:val="subscript"/>
        </w:rPr>
        <w:t>2</w:t>
      </w:r>
      <w:r w:rsidRPr="00536AA9">
        <w:rPr>
          <w:sz w:val="20"/>
          <w:szCs w:val="20"/>
        </w:rPr>
        <w:t>-Emissionen binden werden.</w:t>
      </w:r>
    </w:p>
    <w:p w14:paraId="6D45D5C7" w14:textId="7E23CF2E" w:rsidR="0075435B" w:rsidRPr="00536AA9" w:rsidRDefault="0075435B" w:rsidP="000910B8">
      <w:pPr>
        <w:spacing w:after="120" w:line="240" w:lineRule="auto"/>
        <w:rPr>
          <w:sz w:val="20"/>
          <w:szCs w:val="20"/>
        </w:rPr>
      </w:pPr>
    </w:p>
    <w:p w14:paraId="2B271873" w14:textId="77777777" w:rsidR="0075435B" w:rsidRPr="00536AA9" w:rsidRDefault="0075435B" w:rsidP="0075435B">
      <w:pPr>
        <w:spacing w:line="240" w:lineRule="auto"/>
        <w:rPr>
          <w:rFonts w:cs="Arial"/>
          <w:sz w:val="20"/>
          <w:szCs w:val="20"/>
        </w:rPr>
      </w:pPr>
      <w:r w:rsidRPr="00536AA9">
        <w:rPr>
          <w:rFonts w:cs="Arial"/>
          <w:sz w:val="20"/>
          <w:szCs w:val="20"/>
        </w:rPr>
        <w:t xml:space="preserve">Weitere Informationen unter </w:t>
      </w:r>
      <w:hyperlink r:id="rId16" w:history="1">
        <w:r w:rsidRPr="00536AA9">
          <w:rPr>
            <w:rStyle w:val="Hyperlink"/>
            <w:rFonts w:cs="Arial"/>
            <w:sz w:val="20"/>
            <w:szCs w:val="20"/>
          </w:rPr>
          <w:t>www.velux.de</w:t>
        </w:r>
      </w:hyperlink>
      <w:r w:rsidRPr="00536AA9">
        <w:rPr>
          <w:rFonts w:cs="Arial"/>
          <w:sz w:val="20"/>
          <w:szCs w:val="20"/>
        </w:rPr>
        <w:t>.</w:t>
      </w:r>
    </w:p>
    <w:p w14:paraId="5C23A486" w14:textId="77777777" w:rsidR="00F17DD5" w:rsidRDefault="0075435B" w:rsidP="0075435B">
      <w:pPr>
        <w:spacing w:line="240" w:lineRule="auto"/>
        <w:rPr>
          <w:rFonts w:cs="Arial"/>
          <w:b/>
          <w:bCs/>
          <w:sz w:val="20"/>
          <w:szCs w:val="20"/>
        </w:rPr>
      </w:pPr>
      <w:r w:rsidRPr="00536AA9">
        <w:rPr>
          <w:rFonts w:cs="Arial"/>
          <w:sz w:val="20"/>
          <w:szCs w:val="20"/>
        </w:rPr>
        <w:t xml:space="preserve">Pressetexte sowie druckfähiges Bildmaterial u.v.m. stehen im Velux Presseforum unter </w:t>
      </w:r>
      <w:hyperlink r:id="rId17" w:history="1">
        <w:r w:rsidRPr="00536AA9">
          <w:rPr>
            <w:rStyle w:val="Hyperlink"/>
            <w:rFonts w:cs="Arial"/>
            <w:sz w:val="20"/>
            <w:szCs w:val="20"/>
          </w:rPr>
          <w:t>www.velux.de/presse</w:t>
        </w:r>
      </w:hyperlink>
      <w:r w:rsidRPr="00536AA9">
        <w:rPr>
          <w:rFonts w:cs="Arial"/>
          <w:sz w:val="20"/>
          <w:szCs w:val="20"/>
        </w:rPr>
        <w:t xml:space="preserve"> zum Download bereit.</w:t>
      </w:r>
      <w:r w:rsidRPr="00536AA9">
        <w:rPr>
          <w:rFonts w:cs="Arial"/>
          <w:b/>
          <w:bCs/>
          <w:sz w:val="20"/>
          <w:szCs w:val="20"/>
        </w:rPr>
        <w:br/>
      </w:r>
      <w:r w:rsidRPr="00536AA9">
        <w:rPr>
          <w:rFonts w:cs="Arial"/>
          <w:bCs/>
          <w:sz w:val="20"/>
          <w:szCs w:val="20"/>
        </w:rPr>
        <w:br/>
      </w:r>
    </w:p>
    <w:p w14:paraId="5E415110" w14:textId="20DD61DA" w:rsidR="00F17DD5" w:rsidRDefault="00F17DD5">
      <w:pPr>
        <w:spacing w:line="240" w:lineRule="auto"/>
        <w:rPr>
          <w:rFonts w:cs="Arial"/>
          <w:b/>
          <w:bCs/>
          <w:sz w:val="20"/>
          <w:szCs w:val="20"/>
        </w:rPr>
      </w:pPr>
    </w:p>
    <w:p w14:paraId="15E1AFA6" w14:textId="5E6B87B0" w:rsidR="0075435B" w:rsidRPr="00536AA9" w:rsidRDefault="0075435B" w:rsidP="0075435B">
      <w:pPr>
        <w:spacing w:line="240" w:lineRule="auto"/>
        <w:rPr>
          <w:rFonts w:cs="Arial"/>
          <w:sz w:val="20"/>
          <w:szCs w:val="20"/>
          <w:u w:val="single"/>
        </w:rPr>
      </w:pPr>
      <w:r w:rsidRPr="00536AA9">
        <w:rPr>
          <w:rFonts w:cs="Arial"/>
          <w:b/>
          <w:bCs/>
          <w:sz w:val="20"/>
          <w:szCs w:val="20"/>
        </w:rPr>
        <w:t>Kontakt Presse:</w:t>
      </w:r>
      <w:r w:rsidRPr="00536AA9">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75435B" w:rsidRPr="00EB691F" w14:paraId="0D6B8810" w14:textId="77777777" w:rsidTr="0075435B">
        <w:trPr>
          <w:trHeight w:val="2413"/>
        </w:trPr>
        <w:tc>
          <w:tcPr>
            <w:tcW w:w="4718" w:type="dxa"/>
          </w:tcPr>
          <w:p w14:paraId="40F5BB11" w14:textId="77777777" w:rsidR="0074476B" w:rsidRPr="00536AA9" w:rsidRDefault="0074476B" w:rsidP="0074476B">
            <w:pPr>
              <w:spacing w:line="240" w:lineRule="auto"/>
              <w:rPr>
                <w:bCs/>
                <w:sz w:val="20"/>
              </w:rPr>
            </w:pPr>
            <w:r w:rsidRPr="00536AA9">
              <w:rPr>
                <w:bCs/>
                <w:sz w:val="20"/>
              </w:rPr>
              <w:t>Velux Deutschland GmbH</w:t>
            </w:r>
          </w:p>
          <w:p w14:paraId="2E166547" w14:textId="4CB5BE44" w:rsidR="0074476B" w:rsidRPr="00536AA9" w:rsidRDefault="0016355B" w:rsidP="0074476B">
            <w:pPr>
              <w:spacing w:line="240" w:lineRule="auto"/>
              <w:rPr>
                <w:bCs/>
                <w:sz w:val="20"/>
              </w:rPr>
            </w:pPr>
            <w:r w:rsidRPr="00536AA9">
              <w:rPr>
                <w:bCs/>
                <w:sz w:val="20"/>
              </w:rPr>
              <w:t xml:space="preserve">Leitung Public </w:t>
            </w:r>
            <w:r w:rsidR="00A920AF" w:rsidRPr="00536AA9">
              <w:rPr>
                <w:bCs/>
                <w:sz w:val="20"/>
              </w:rPr>
              <w:t>Relations</w:t>
            </w:r>
          </w:p>
          <w:p w14:paraId="2C381010" w14:textId="77777777" w:rsidR="0074476B" w:rsidRPr="00536AA9" w:rsidRDefault="0074476B" w:rsidP="0074476B">
            <w:pPr>
              <w:spacing w:line="240" w:lineRule="auto"/>
              <w:rPr>
                <w:bCs/>
                <w:sz w:val="20"/>
              </w:rPr>
            </w:pPr>
            <w:r w:rsidRPr="00536AA9">
              <w:rPr>
                <w:bCs/>
                <w:sz w:val="20"/>
              </w:rPr>
              <w:t>Maik Seete</w:t>
            </w:r>
          </w:p>
          <w:p w14:paraId="7DCD0349" w14:textId="77777777" w:rsidR="0074476B" w:rsidRPr="00536AA9" w:rsidRDefault="0074476B" w:rsidP="0074476B">
            <w:pPr>
              <w:spacing w:line="240" w:lineRule="auto"/>
              <w:rPr>
                <w:bCs/>
                <w:sz w:val="20"/>
              </w:rPr>
            </w:pPr>
            <w:proofErr w:type="spellStart"/>
            <w:r w:rsidRPr="00536AA9">
              <w:rPr>
                <w:bCs/>
                <w:sz w:val="20"/>
              </w:rPr>
              <w:t>Gazellenkamp</w:t>
            </w:r>
            <w:proofErr w:type="spellEnd"/>
            <w:r w:rsidRPr="00536AA9">
              <w:rPr>
                <w:bCs/>
                <w:sz w:val="20"/>
              </w:rPr>
              <w:t xml:space="preserve"> 168</w:t>
            </w:r>
          </w:p>
          <w:p w14:paraId="3D0400AE" w14:textId="77777777" w:rsidR="0074476B" w:rsidRPr="00536AA9" w:rsidRDefault="0074476B" w:rsidP="0074476B">
            <w:pPr>
              <w:spacing w:line="240" w:lineRule="auto"/>
              <w:rPr>
                <w:bCs/>
                <w:sz w:val="20"/>
              </w:rPr>
            </w:pPr>
            <w:r w:rsidRPr="00536AA9">
              <w:rPr>
                <w:bCs/>
                <w:sz w:val="20"/>
              </w:rPr>
              <w:t xml:space="preserve">22502 Hamburg </w:t>
            </w:r>
          </w:p>
          <w:p w14:paraId="5D9AE21C" w14:textId="77777777" w:rsidR="0074476B" w:rsidRPr="00536AA9" w:rsidRDefault="0074476B" w:rsidP="0074476B">
            <w:pPr>
              <w:spacing w:line="240" w:lineRule="auto"/>
              <w:rPr>
                <w:bCs/>
                <w:sz w:val="20"/>
              </w:rPr>
            </w:pPr>
            <w:r w:rsidRPr="00536AA9">
              <w:rPr>
                <w:bCs/>
                <w:sz w:val="20"/>
              </w:rPr>
              <w:t>Tel.: +49 (040) 5 47 07-4 66</w:t>
            </w:r>
          </w:p>
          <w:p w14:paraId="22500CAA" w14:textId="6F05E10B" w:rsidR="0075435B" w:rsidRPr="00CC748F" w:rsidRDefault="0074476B" w:rsidP="0074476B">
            <w:pPr>
              <w:spacing w:line="240" w:lineRule="auto"/>
              <w:rPr>
                <w:bCs/>
                <w:sz w:val="20"/>
                <w:lang w:val="fr-FR"/>
              </w:rPr>
            </w:pPr>
            <w:proofErr w:type="gramStart"/>
            <w:r w:rsidRPr="00CC748F">
              <w:rPr>
                <w:bCs/>
                <w:sz w:val="20"/>
                <w:lang w:val="fr-FR"/>
              </w:rPr>
              <w:t>Mail:</w:t>
            </w:r>
            <w:proofErr w:type="gramEnd"/>
            <w:r w:rsidRPr="00CC748F">
              <w:rPr>
                <w:bCs/>
                <w:sz w:val="20"/>
                <w:lang w:val="fr-FR"/>
              </w:rPr>
              <w:t xml:space="preserve"> maik.seete@velux.com </w:t>
            </w:r>
          </w:p>
        </w:tc>
        <w:tc>
          <w:tcPr>
            <w:tcW w:w="4565" w:type="dxa"/>
          </w:tcPr>
          <w:p w14:paraId="7402882F" w14:textId="77777777" w:rsidR="0075435B" w:rsidRPr="00536AA9" w:rsidRDefault="0075435B" w:rsidP="0035575D">
            <w:pPr>
              <w:spacing w:line="240" w:lineRule="auto"/>
              <w:rPr>
                <w:bCs/>
                <w:sz w:val="20"/>
              </w:rPr>
            </w:pPr>
            <w:r w:rsidRPr="00536AA9">
              <w:rPr>
                <w:bCs/>
                <w:sz w:val="20"/>
              </w:rPr>
              <w:t>FAKTOR 3 AG</w:t>
            </w:r>
          </w:p>
          <w:p w14:paraId="202F5648" w14:textId="77777777" w:rsidR="0075435B" w:rsidRPr="00536AA9" w:rsidRDefault="0075435B" w:rsidP="0035575D">
            <w:pPr>
              <w:spacing w:line="240" w:lineRule="auto"/>
              <w:rPr>
                <w:bCs/>
                <w:sz w:val="20"/>
              </w:rPr>
            </w:pPr>
            <w:r w:rsidRPr="00536AA9">
              <w:rPr>
                <w:bCs/>
                <w:sz w:val="20"/>
              </w:rPr>
              <w:t>Velux Presseagentur</w:t>
            </w:r>
          </w:p>
          <w:p w14:paraId="530DCE83" w14:textId="77777777" w:rsidR="0075435B" w:rsidRPr="00536AA9" w:rsidRDefault="0075435B" w:rsidP="0035575D">
            <w:pPr>
              <w:spacing w:line="240" w:lineRule="auto"/>
              <w:rPr>
                <w:bCs/>
                <w:sz w:val="20"/>
              </w:rPr>
            </w:pPr>
            <w:r w:rsidRPr="00536AA9">
              <w:rPr>
                <w:bCs/>
                <w:sz w:val="20"/>
              </w:rPr>
              <w:t>Oliver Williges</w:t>
            </w:r>
          </w:p>
          <w:p w14:paraId="53B866EF" w14:textId="77777777" w:rsidR="0075435B" w:rsidRPr="00536AA9" w:rsidRDefault="0075435B" w:rsidP="0035575D">
            <w:pPr>
              <w:spacing w:line="240" w:lineRule="auto"/>
              <w:rPr>
                <w:bCs/>
                <w:sz w:val="20"/>
              </w:rPr>
            </w:pPr>
            <w:r w:rsidRPr="00536AA9">
              <w:rPr>
                <w:bCs/>
                <w:sz w:val="20"/>
              </w:rPr>
              <w:t>Kattunbleiche 35</w:t>
            </w:r>
          </w:p>
          <w:p w14:paraId="6451B584" w14:textId="77777777" w:rsidR="0075435B" w:rsidRPr="00F17DD5" w:rsidRDefault="0075435B" w:rsidP="0035575D">
            <w:pPr>
              <w:spacing w:line="240" w:lineRule="auto"/>
              <w:rPr>
                <w:bCs/>
                <w:sz w:val="20"/>
              </w:rPr>
            </w:pPr>
            <w:r w:rsidRPr="00F17DD5">
              <w:rPr>
                <w:bCs/>
                <w:sz w:val="20"/>
              </w:rPr>
              <w:t>22041 Hamburg</w:t>
            </w:r>
          </w:p>
          <w:p w14:paraId="2DAD68DD" w14:textId="77777777" w:rsidR="0075435B" w:rsidRPr="00F17DD5" w:rsidRDefault="0075435B" w:rsidP="0035575D">
            <w:pPr>
              <w:spacing w:line="240" w:lineRule="auto"/>
              <w:rPr>
                <w:bCs/>
                <w:sz w:val="20"/>
              </w:rPr>
            </w:pPr>
            <w:r w:rsidRPr="00F17DD5">
              <w:rPr>
                <w:bCs/>
                <w:sz w:val="20"/>
              </w:rPr>
              <w:t>Tel.: +49 (040) 67 94 46-109</w:t>
            </w:r>
          </w:p>
          <w:p w14:paraId="45A37E67" w14:textId="77777777" w:rsidR="0075435B" w:rsidRPr="00F17DD5" w:rsidRDefault="0075435B" w:rsidP="0035575D">
            <w:pPr>
              <w:spacing w:line="240" w:lineRule="auto"/>
              <w:rPr>
                <w:bCs/>
                <w:sz w:val="20"/>
              </w:rPr>
            </w:pPr>
            <w:r w:rsidRPr="00F17DD5">
              <w:rPr>
                <w:bCs/>
                <w:sz w:val="20"/>
              </w:rPr>
              <w:t>Mail: velux@faktor3.de</w:t>
            </w:r>
          </w:p>
          <w:p w14:paraId="2C352224" w14:textId="77777777" w:rsidR="0075435B" w:rsidRPr="00F17DD5" w:rsidRDefault="0075435B" w:rsidP="0035575D">
            <w:pPr>
              <w:spacing w:line="240" w:lineRule="auto"/>
              <w:rPr>
                <w:bCs/>
                <w:sz w:val="20"/>
              </w:rPr>
            </w:pPr>
          </w:p>
        </w:tc>
      </w:tr>
    </w:tbl>
    <w:p w14:paraId="19B0B333" w14:textId="77777777" w:rsidR="00F51B1E" w:rsidRPr="00F17DD5" w:rsidRDefault="00F51B1E" w:rsidP="00F51B1E">
      <w:pPr>
        <w:rPr>
          <w:rFonts w:cs="Arial"/>
          <w:b/>
          <w:bCs/>
          <w:sz w:val="16"/>
          <w:szCs w:val="16"/>
        </w:rPr>
      </w:pPr>
    </w:p>
    <w:sectPr w:rsidR="00F51B1E" w:rsidRPr="00F17DD5" w:rsidSect="000242AF">
      <w:footerReference w:type="default" r:id="rId18"/>
      <w:headerReference w:type="first" r:id="rId19"/>
      <w:pgSz w:w="11906" w:h="16838" w:code="9"/>
      <w:pgMar w:top="2268" w:right="2268" w:bottom="215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A460D" w14:textId="77777777" w:rsidR="000242AF" w:rsidRPr="00536AA9" w:rsidRDefault="000242AF">
      <w:r w:rsidRPr="00536AA9">
        <w:separator/>
      </w:r>
    </w:p>
  </w:endnote>
  <w:endnote w:type="continuationSeparator" w:id="0">
    <w:p w14:paraId="253F79F1" w14:textId="77777777" w:rsidR="000242AF" w:rsidRPr="00536AA9" w:rsidRDefault="000242AF">
      <w:r w:rsidRPr="00536A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8E5A" w14:textId="0890B433" w:rsidR="00A45720" w:rsidRPr="00536AA9" w:rsidRDefault="00397186">
    <w:pPr>
      <w:pStyle w:val="Fuzeile"/>
      <w:rPr>
        <w:sz w:val="16"/>
        <w:szCs w:val="16"/>
      </w:rPr>
    </w:pPr>
    <w:r w:rsidRPr="00536AA9">
      <w:rPr>
        <w:sz w:val="16"/>
        <w:szCs w:val="16"/>
      </w:rPr>
      <w:t xml:space="preserve">Presseinformation: </w:t>
    </w:r>
    <w:r w:rsidR="007950D2" w:rsidRPr="007950D2">
      <w:rPr>
        <w:sz w:val="16"/>
        <w:szCs w:val="16"/>
      </w:rPr>
      <w:t>Produkt</w:t>
    </w:r>
    <w:r w:rsidR="002F4039">
      <w:rPr>
        <w:sz w:val="16"/>
        <w:szCs w:val="16"/>
      </w:rPr>
      <w:t xml:space="preserve">innovation für </w:t>
    </w:r>
    <w:r w:rsidR="007950D2" w:rsidRPr="007950D2">
      <w:rPr>
        <w:sz w:val="16"/>
        <w:szCs w:val="16"/>
      </w:rPr>
      <w:t xml:space="preserve">VELUX Kombi-Eindeckrahmen </w:t>
    </w:r>
    <w:r w:rsidR="00A45720" w:rsidRPr="00536AA9">
      <w:rPr>
        <w:sz w:val="16"/>
        <w:szCs w:val="16"/>
      </w:rPr>
      <w:t xml:space="preserve">/ </w:t>
    </w:r>
    <w:r w:rsidR="007950D2">
      <w:rPr>
        <w:sz w:val="16"/>
        <w:szCs w:val="16"/>
      </w:rPr>
      <w:t>März 2024</w:t>
    </w:r>
    <w:r w:rsidR="00362D7F" w:rsidRPr="00536AA9">
      <w:rPr>
        <w:sz w:val="16"/>
        <w:szCs w:val="16"/>
      </w:rPr>
      <w:t xml:space="preserve"> </w:t>
    </w:r>
    <w:r w:rsidR="00A45720" w:rsidRPr="00536AA9">
      <w:rPr>
        <w:sz w:val="16"/>
        <w:szCs w:val="16"/>
      </w:rPr>
      <w:t xml:space="preserve">/ Seite </w:t>
    </w:r>
    <w:r w:rsidR="00A45720" w:rsidRPr="00536AA9">
      <w:rPr>
        <w:rStyle w:val="Seitenzahl"/>
        <w:sz w:val="16"/>
        <w:szCs w:val="16"/>
      </w:rPr>
      <w:fldChar w:fldCharType="begin"/>
    </w:r>
    <w:r w:rsidR="00A45720" w:rsidRPr="00536AA9">
      <w:rPr>
        <w:rStyle w:val="Seitenzahl"/>
        <w:sz w:val="16"/>
        <w:szCs w:val="16"/>
      </w:rPr>
      <w:instrText xml:space="preserve"> PAGE </w:instrText>
    </w:r>
    <w:r w:rsidR="00A45720" w:rsidRPr="00536AA9">
      <w:rPr>
        <w:rStyle w:val="Seitenzahl"/>
        <w:sz w:val="16"/>
        <w:szCs w:val="16"/>
      </w:rPr>
      <w:fldChar w:fldCharType="separate"/>
    </w:r>
    <w:r w:rsidR="007758BB" w:rsidRPr="00536AA9">
      <w:rPr>
        <w:rStyle w:val="Seitenzahl"/>
        <w:sz w:val="16"/>
        <w:szCs w:val="16"/>
      </w:rPr>
      <w:t>2</w:t>
    </w:r>
    <w:r w:rsidR="00A45720" w:rsidRPr="00536AA9">
      <w:rPr>
        <w:rStyle w:val="Seitenzahl"/>
        <w:sz w:val="16"/>
        <w:szCs w:val="16"/>
      </w:rPr>
      <w:fldChar w:fldCharType="end"/>
    </w:r>
    <w:r w:rsidR="00A45720" w:rsidRPr="00536AA9">
      <w:rPr>
        <w:rStyle w:val="Seitenzahl"/>
        <w:sz w:val="16"/>
        <w:szCs w:val="16"/>
      </w:rPr>
      <w:t xml:space="preserve"> von </w:t>
    </w:r>
    <w:r w:rsidR="00A45720" w:rsidRPr="00536AA9">
      <w:rPr>
        <w:rStyle w:val="Seitenzahl"/>
        <w:sz w:val="16"/>
        <w:szCs w:val="16"/>
      </w:rPr>
      <w:fldChar w:fldCharType="begin"/>
    </w:r>
    <w:r w:rsidR="00A45720" w:rsidRPr="00536AA9">
      <w:rPr>
        <w:rStyle w:val="Seitenzahl"/>
        <w:sz w:val="16"/>
        <w:szCs w:val="16"/>
      </w:rPr>
      <w:instrText xml:space="preserve"> NUMPAGES </w:instrText>
    </w:r>
    <w:r w:rsidR="00A45720" w:rsidRPr="00536AA9">
      <w:rPr>
        <w:rStyle w:val="Seitenzahl"/>
        <w:sz w:val="16"/>
        <w:szCs w:val="16"/>
      </w:rPr>
      <w:fldChar w:fldCharType="separate"/>
    </w:r>
    <w:r w:rsidR="007758BB" w:rsidRPr="00536AA9">
      <w:rPr>
        <w:rStyle w:val="Seitenzahl"/>
        <w:sz w:val="16"/>
        <w:szCs w:val="16"/>
      </w:rPr>
      <w:t>2</w:t>
    </w:r>
    <w:r w:rsidR="00A45720" w:rsidRPr="00536AA9">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DA9B9" w14:textId="77777777" w:rsidR="000242AF" w:rsidRPr="00536AA9" w:rsidRDefault="000242AF">
      <w:r w:rsidRPr="00536AA9">
        <w:separator/>
      </w:r>
    </w:p>
  </w:footnote>
  <w:footnote w:type="continuationSeparator" w:id="0">
    <w:p w14:paraId="580ED74F" w14:textId="77777777" w:rsidR="000242AF" w:rsidRPr="00536AA9" w:rsidRDefault="000242AF">
      <w:r w:rsidRPr="00536A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470D" w14:textId="77777777" w:rsidR="00A45720" w:rsidRPr="00536AA9" w:rsidRDefault="00D0461F">
    <w:pPr>
      <w:pStyle w:val="Kopfzeile"/>
    </w:pPr>
    <w:r w:rsidRPr="00536AA9">
      <w:rPr>
        <w:noProof/>
        <w:sz w:val="20"/>
      </w:rPr>
      <w:drawing>
        <wp:anchor distT="0" distB="0" distL="114300" distR="114300" simplePos="0" relativeHeight="251657728" behindDoc="0" locked="0" layoutInCell="1" allowOverlap="1" wp14:anchorId="31191698" wp14:editId="2A849D30">
          <wp:simplePos x="0" y="0"/>
          <wp:positionH relativeFrom="column">
            <wp:posOffset>4389120</wp:posOffset>
          </wp:positionH>
          <wp:positionV relativeFrom="paragraph">
            <wp:posOffset>-69850</wp:posOffset>
          </wp:positionV>
          <wp:extent cx="1440180" cy="480060"/>
          <wp:effectExtent l="0" t="0" r="7620" b="0"/>
          <wp:wrapNone/>
          <wp:docPr id="2"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845755208">
    <w:abstractNumId w:val="0"/>
  </w:num>
  <w:num w:numId="2" w16cid:durableId="1771268693">
    <w:abstractNumId w:val="3"/>
  </w:num>
  <w:num w:numId="3" w16cid:durableId="990601058">
    <w:abstractNumId w:val="1"/>
  </w:num>
  <w:num w:numId="4" w16cid:durableId="15280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05C79"/>
    <w:rsid w:val="000242AF"/>
    <w:rsid w:val="00026B15"/>
    <w:rsid w:val="00033071"/>
    <w:rsid w:val="0003466E"/>
    <w:rsid w:val="00036C04"/>
    <w:rsid w:val="000503E1"/>
    <w:rsid w:val="000662A9"/>
    <w:rsid w:val="00066BB0"/>
    <w:rsid w:val="00071FCC"/>
    <w:rsid w:val="00080DA7"/>
    <w:rsid w:val="0008707A"/>
    <w:rsid w:val="000910B8"/>
    <w:rsid w:val="00092565"/>
    <w:rsid w:val="00097BBA"/>
    <w:rsid w:val="000B1CD6"/>
    <w:rsid w:val="000C39DE"/>
    <w:rsid w:val="000D358E"/>
    <w:rsid w:val="000E5C18"/>
    <w:rsid w:val="000F2A1C"/>
    <w:rsid w:val="00102E2D"/>
    <w:rsid w:val="00115515"/>
    <w:rsid w:val="0016145D"/>
    <w:rsid w:val="0016355B"/>
    <w:rsid w:val="001649F6"/>
    <w:rsid w:val="00182DC1"/>
    <w:rsid w:val="001A7623"/>
    <w:rsid w:val="001C3328"/>
    <w:rsid w:val="001F090E"/>
    <w:rsid w:val="00216E03"/>
    <w:rsid w:val="00224771"/>
    <w:rsid w:val="00230A54"/>
    <w:rsid w:val="0025008F"/>
    <w:rsid w:val="002606F3"/>
    <w:rsid w:val="00277129"/>
    <w:rsid w:val="00286B72"/>
    <w:rsid w:val="00287442"/>
    <w:rsid w:val="002A17B8"/>
    <w:rsid w:val="002A6EC6"/>
    <w:rsid w:val="002B42F0"/>
    <w:rsid w:val="002D75C4"/>
    <w:rsid w:val="002E6559"/>
    <w:rsid w:val="002E7EDB"/>
    <w:rsid w:val="002F26F7"/>
    <w:rsid w:val="002F4039"/>
    <w:rsid w:val="003128F4"/>
    <w:rsid w:val="00315C5C"/>
    <w:rsid w:val="003165ED"/>
    <w:rsid w:val="003246D2"/>
    <w:rsid w:val="003402DF"/>
    <w:rsid w:val="00362D7F"/>
    <w:rsid w:val="003726A9"/>
    <w:rsid w:val="003744E0"/>
    <w:rsid w:val="00396835"/>
    <w:rsid w:val="00397186"/>
    <w:rsid w:val="003B6749"/>
    <w:rsid w:val="003C5895"/>
    <w:rsid w:val="003E4336"/>
    <w:rsid w:val="003F38BD"/>
    <w:rsid w:val="003F591E"/>
    <w:rsid w:val="00414034"/>
    <w:rsid w:val="004328F5"/>
    <w:rsid w:val="00441750"/>
    <w:rsid w:val="0044579E"/>
    <w:rsid w:val="00460CE1"/>
    <w:rsid w:val="0047183F"/>
    <w:rsid w:val="00472A27"/>
    <w:rsid w:val="00482E04"/>
    <w:rsid w:val="00484EB4"/>
    <w:rsid w:val="00490E7A"/>
    <w:rsid w:val="004930F5"/>
    <w:rsid w:val="004A120C"/>
    <w:rsid w:val="004A58CE"/>
    <w:rsid w:val="004B0119"/>
    <w:rsid w:val="004F7BF3"/>
    <w:rsid w:val="005000FB"/>
    <w:rsid w:val="00500FE5"/>
    <w:rsid w:val="00501CE1"/>
    <w:rsid w:val="005078B5"/>
    <w:rsid w:val="00513F6C"/>
    <w:rsid w:val="00536AA9"/>
    <w:rsid w:val="00541CF2"/>
    <w:rsid w:val="005478BF"/>
    <w:rsid w:val="0055176E"/>
    <w:rsid w:val="00562848"/>
    <w:rsid w:val="00563BB9"/>
    <w:rsid w:val="00567256"/>
    <w:rsid w:val="00570C8D"/>
    <w:rsid w:val="00573E49"/>
    <w:rsid w:val="0058173E"/>
    <w:rsid w:val="0058577D"/>
    <w:rsid w:val="005956B5"/>
    <w:rsid w:val="005A0552"/>
    <w:rsid w:val="00603BCB"/>
    <w:rsid w:val="006765AE"/>
    <w:rsid w:val="00680F51"/>
    <w:rsid w:val="00682CAB"/>
    <w:rsid w:val="00684329"/>
    <w:rsid w:val="00691178"/>
    <w:rsid w:val="00692E2A"/>
    <w:rsid w:val="006A7516"/>
    <w:rsid w:val="006C2897"/>
    <w:rsid w:val="006C55A0"/>
    <w:rsid w:val="006D39C3"/>
    <w:rsid w:val="006F6E4F"/>
    <w:rsid w:val="00705BE8"/>
    <w:rsid w:val="0070760E"/>
    <w:rsid w:val="00730A71"/>
    <w:rsid w:val="0073352D"/>
    <w:rsid w:val="00733CB1"/>
    <w:rsid w:val="0074476B"/>
    <w:rsid w:val="00753C8F"/>
    <w:rsid w:val="0075435B"/>
    <w:rsid w:val="0075605A"/>
    <w:rsid w:val="007758BB"/>
    <w:rsid w:val="00786490"/>
    <w:rsid w:val="0079367A"/>
    <w:rsid w:val="007950D2"/>
    <w:rsid w:val="007D15BD"/>
    <w:rsid w:val="007F7171"/>
    <w:rsid w:val="007F7852"/>
    <w:rsid w:val="00800C79"/>
    <w:rsid w:val="00814FFB"/>
    <w:rsid w:val="0082426E"/>
    <w:rsid w:val="008625E0"/>
    <w:rsid w:val="00870055"/>
    <w:rsid w:val="008826CA"/>
    <w:rsid w:val="00892646"/>
    <w:rsid w:val="00896EEC"/>
    <w:rsid w:val="008B04D6"/>
    <w:rsid w:val="008D1FAF"/>
    <w:rsid w:val="008D254B"/>
    <w:rsid w:val="008D5CBF"/>
    <w:rsid w:val="008D6BBC"/>
    <w:rsid w:val="009136E6"/>
    <w:rsid w:val="009205E7"/>
    <w:rsid w:val="009210A5"/>
    <w:rsid w:val="009317A8"/>
    <w:rsid w:val="0093592E"/>
    <w:rsid w:val="009419C7"/>
    <w:rsid w:val="009504A9"/>
    <w:rsid w:val="00971AA8"/>
    <w:rsid w:val="00980003"/>
    <w:rsid w:val="009C68A0"/>
    <w:rsid w:val="009E3D27"/>
    <w:rsid w:val="009F1DEB"/>
    <w:rsid w:val="009F3EC7"/>
    <w:rsid w:val="00A178EB"/>
    <w:rsid w:val="00A245DF"/>
    <w:rsid w:val="00A40D3B"/>
    <w:rsid w:val="00A45720"/>
    <w:rsid w:val="00A47DF9"/>
    <w:rsid w:val="00A61BF4"/>
    <w:rsid w:val="00A920AF"/>
    <w:rsid w:val="00AB001D"/>
    <w:rsid w:val="00AE4928"/>
    <w:rsid w:val="00AE6555"/>
    <w:rsid w:val="00AF2C29"/>
    <w:rsid w:val="00B06BDB"/>
    <w:rsid w:val="00B259AE"/>
    <w:rsid w:val="00B323E4"/>
    <w:rsid w:val="00B64799"/>
    <w:rsid w:val="00B71BC7"/>
    <w:rsid w:val="00BA1315"/>
    <w:rsid w:val="00BD5756"/>
    <w:rsid w:val="00BE6C9A"/>
    <w:rsid w:val="00C10A38"/>
    <w:rsid w:val="00C3553B"/>
    <w:rsid w:val="00C41CFB"/>
    <w:rsid w:val="00C428C1"/>
    <w:rsid w:val="00C47D81"/>
    <w:rsid w:val="00C93145"/>
    <w:rsid w:val="00CB08F6"/>
    <w:rsid w:val="00CC1655"/>
    <w:rsid w:val="00CC748F"/>
    <w:rsid w:val="00CE3CCD"/>
    <w:rsid w:val="00CF121B"/>
    <w:rsid w:val="00CF5208"/>
    <w:rsid w:val="00D0461F"/>
    <w:rsid w:val="00D16FD0"/>
    <w:rsid w:val="00D23AAE"/>
    <w:rsid w:val="00D32DC2"/>
    <w:rsid w:val="00D3309F"/>
    <w:rsid w:val="00D5226F"/>
    <w:rsid w:val="00D7007A"/>
    <w:rsid w:val="00D9312B"/>
    <w:rsid w:val="00DA55E3"/>
    <w:rsid w:val="00DC6C2B"/>
    <w:rsid w:val="00DF3522"/>
    <w:rsid w:val="00DF3F1C"/>
    <w:rsid w:val="00E01936"/>
    <w:rsid w:val="00E20FB3"/>
    <w:rsid w:val="00E300D2"/>
    <w:rsid w:val="00E708E9"/>
    <w:rsid w:val="00E90656"/>
    <w:rsid w:val="00E90A66"/>
    <w:rsid w:val="00E9395E"/>
    <w:rsid w:val="00EA066B"/>
    <w:rsid w:val="00EB691F"/>
    <w:rsid w:val="00EC1042"/>
    <w:rsid w:val="00EC2F9B"/>
    <w:rsid w:val="00ED2667"/>
    <w:rsid w:val="00F16425"/>
    <w:rsid w:val="00F16941"/>
    <w:rsid w:val="00F17DD5"/>
    <w:rsid w:val="00F247E2"/>
    <w:rsid w:val="00F34A6F"/>
    <w:rsid w:val="00F51B1E"/>
    <w:rsid w:val="00F54EC7"/>
    <w:rsid w:val="00F70D6A"/>
    <w:rsid w:val="00F747AF"/>
    <w:rsid w:val="00F87E83"/>
    <w:rsid w:val="00FA6621"/>
    <w:rsid w:val="00FB6552"/>
    <w:rsid w:val="00FF2414"/>
    <w:rsid w:val="00FF6A2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42B62"/>
  <w15:docId w15:val="{76A867CA-DCD6-4590-9513-1AEDBFBB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character" w:styleId="Kommentarzeichen">
    <w:name w:val="annotation reference"/>
    <w:basedOn w:val="Absatz-Standardschriftart"/>
    <w:semiHidden/>
    <w:unhideWhenUsed/>
    <w:rsid w:val="00CC748F"/>
    <w:rPr>
      <w:sz w:val="16"/>
      <w:szCs w:val="16"/>
    </w:rPr>
  </w:style>
  <w:style w:type="paragraph" w:styleId="Kommentartext">
    <w:name w:val="annotation text"/>
    <w:basedOn w:val="Standard"/>
    <w:link w:val="KommentartextZchn"/>
    <w:unhideWhenUsed/>
    <w:rsid w:val="00CC748F"/>
    <w:pPr>
      <w:spacing w:line="240" w:lineRule="auto"/>
    </w:pPr>
    <w:rPr>
      <w:sz w:val="20"/>
      <w:szCs w:val="20"/>
    </w:rPr>
  </w:style>
  <w:style w:type="character" w:customStyle="1" w:styleId="KommentartextZchn">
    <w:name w:val="Kommentartext Zchn"/>
    <w:basedOn w:val="Absatz-Standardschriftart"/>
    <w:link w:val="Kommentartext"/>
    <w:rsid w:val="00CC748F"/>
    <w:rPr>
      <w:rFonts w:ascii="Arial" w:hAnsi="Arial"/>
    </w:rPr>
  </w:style>
  <w:style w:type="paragraph" w:styleId="Kommentarthema">
    <w:name w:val="annotation subject"/>
    <w:basedOn w:val="Kommentartext"/>
    <w:next w:val="Kommentartext"/>
    <w:link w:val="KommentarthemaZchn"/>
    <w:semiHidden/>
    <w:unhideWhenUsed/>
    <w:rsid w:val="00CC748F"/>
    <w:rPr>
      <w:b/>
      <w:bCs/>
    </w:rPr>
  </w:style>
  <w:style w:type="character" w:customStyle="1" w:styleId="KommentarthemaZchn">
    <w:name w:val="Kommentarthema Zchn"/>
    <w:basedOn w:val="KommentartextZchn"/>
    <w:link w:val="Kommentarthema"/>
    <w:semiHidden/>
    <w:rsid w:val="00CC748F"/>
    <w:rPr>
      <w:rFonts w:ascii="Arial" w:hAnsi="Arial"/>
      <w:b/>
      <w:bCs/>
    </w:rPr>
  </w:style>
  <w:style w:type="paragraph" w:styleId="berarbeitung">
    <w:name w:val="Revision"/>
    <w:hidden/>
    <w:uiPriority w:val="99"/>
    <w:semiHidden/>
    <w:rsid w:val="00567256"/>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53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www.velux.de/presse" TargetMode="External"/><Relationship Id="rId2" Type="http://schemas.openxmlformats.org/officeDocument/2006/relationships/customXml" Target="../customXml/item2.xml"/><Relationship Id="rId16" Type="http://schemas.openxmlformats.org/officeDocument/2006/relationships/hyperlink" Target="http://www.velux.d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5" ma:contentTypeDescription="Create a new document." ma:contentTypeScope="" ma:versionID="87574bb6d9b45bc307c82b934ec60fc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0dae554353ed63606fd67739c67946b2"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F1B263-5FC9-407E-AD35-1EDEAF0F0026}">
  <ds:schemaRefs>
    <ds:schemaRef ds:uri="http://schemas.microsoft.com/sharepoint/v3/contenttype/forms"/>
  </ds:schemaRefs>
</ds:datastoreItem>
</file>

<file path=customXml/itemProps2.xml><?xml version="1.0" encoding="utf-8"?>
<ds:datastoreItem xmlns:ds="http://schemas.openxmlformats.org/officeDocument/2006/customXml" ds:itemID="{1C69F4A8-A760-4CAE-B860-CC4C7E2CE770}">
  <ds:schemaRefs>
    <ds:schemaRef ds:uri="http://schemas.microsoft.com/office/2006/metadata/properties"/>
    <ds:schemaRef ds:uri="http://schemas.microsoft.com/office/infopath/2007/PartnerControls"/>
    <ds:schemaRef ds:uri="a48b66a7-0aee-4334-a896-f15fd1a050cc"/>
    <ds:schemaRef ds:uri="990a86f5-91e8-4533-a35a-82aebf6aca6c"/>
  </ds:schemaRefs>
</ds:datastoreItem>
</file>

<file path=customXml/itemProps3.xml><?xml version="1.0" encoding="utf-8"?>
<ds:datastoreItem xmlns:ds="http://schemas.openxmlformats.org/officeDocument/2006/customXml" ds:itemID="{4054A064-CE2A-4A91-9EF4-6A38DF3AE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755</Words>
  <Characters>5330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Velux Pressemitteilung</vt:lpstr>
    </vt:vector>
  </TitlesOfParts>
  <Company>Faktor3 AG</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cp:lastModifiedBy>Vivien Seidl</cp:lastModifiedBy>
  <cp:revision>3</cp:revision>
  <cp:lastPrinted>2006-01-04T13:21:00Z</cp:lastPrinted>
  <dcterms:created xsi:type="dcterms:W3CDTF">2025-03-18T09:32:00Z</dcterms:created>
  <dcterms:modified xsi:type="dcterms:W3CDTF">2025-03-18T09:55:00Z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0x0101001ED51093B756E548B73546A4EE089BD2</vt:lpwstr>
  </property>
</Properties>
</file>