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4B8B7" w14:textId="0ADE20E1" w:rsidR="00DE3100" w:rsidRPr="00E43CF2" w:rsidRDefault="00BD28AC" w:rsidP="00BD28AC">
      <w:pPr>
        <w:spacing w:after="120"/>
        <w:rPr>
          <w:b/>
          <w:szCs w:val="22"/>
        </w:rPr>
      </w:pPr>
      <w:r w:rsidRPr="00E43CF2">
        <w:rPr>
          <w:b/>
          <w:szCs w:val="22"/>
        </w:rPr>
        <w:t xml:space="preserve">VELUX </w:t>
      </w:r>
      <w:r w:rsidR="00E061EC">
        <w:rPr>
          <w:b/>
          <w:szCs w:val="22"/>
        </w:rPr>
        <w:t xml:space="preserve">Commercial </w:t>
      </w:r>
      <w:r w:rsidR="00885D95" w:rsidRPr="00885D95">
        <w:rPr>
          <w:b/>
          <w:szCs w:val="22"/>
        </w:rPr>
        <w:t xml:space="preserve">Presseinformation </w:t>
      </w:r>
    </w:p>
    <w:p w14:paraId="534D224D" w14:textId="059A08B0" w:rsidR="004709E0" w:rsidRDefault="00A202B6" w:rsidP="002833AD">
      <w:pPr>
        <w:spacing w:after="120"/>
        <w:rPr>
          <w:b/>
          <w:sz w:val="32"/>
          <w:szCs w:val="32"/>
        </w:rPr>
      </w:pPr>
      <w:bookmarkStart w:id="0" w:name="_Hlk64631647"/>
      <w:bookmarkStart w:id="1" w:name="_Hlk64631574"/>
      <w:r>
        <w:rPr>
          <w:b/>
          <w:sz w:val="32"/>
          <w:szCs w:val="32"/>
        </w:rPr>
        <w:t>Velux Commercial unterstreicht mit n</w:t>
      </w:r>
      <w:r w:rsidR="004709E0">
        <w:rPr>
          <w:b/>
          <w:sz w:val="32"/>
          <w:szCs w:val="32"/>
        </w:rPr>
        <w:t>eue</w:t>
      </w:r>
      <w:r>
        <w:rPr>
          <w:b/>
          <w:sz w:val="32"/>
          <w:szCs w:val="32"/>
        </w:rPr>
        <w:t>r</w:t>
      </w:r>
      <w:r w:rsidR="004709E0">
        <w:rPr>
          <w:b/>
          <w:sz w:val="32"/>
          <w:szCs w:val="32"/>
        </w:rPr>
        <w:t xml:space="preserve"> Struktur</w:t>
      </w:r>
      <w:bookmarkEnd w:id="0"/>
      <w:r w:rsidR="004709E0">
        <w:rPr>
          <w:b/>
          <w:sz w:val="32"/>
          <w:szCs w:val="32"/>
        </w:rPr>
        <w:t xml:space="preserve"> </w:t>
      </w:r>
      <w:r w:rsidR="004E12BC">
        <w:rPr>
          <w:b/>
          <w:sz w:val="32"/>
          <w:szCs w:val="32"/>
        </w:rPr>
        <w:t xml:space="preserve">Schritt </w:t>
      </w:r>
      <w:r w:rsidR="004709E0">
        <w:rPr>
          <w:b/>
          <w:sz w:val="32"/>
          <w:szCs w:val="32"/>
        </w:rPr>
        <w:t xml:space="preserve">zum </w:t>
      </w:r>
      <w:r w:rsidR="000E0EE5">
        <w:rPr>
          <w:b/>
          <w:sz w:val="32"/>
          <w:szCs w:val="32"/>
        </w:rPr>
        <w:t>Kompletta</w:t>
      </w:r>
      <w:r w:rsidR="004709E0">
        <w:rPr>
          <w:b/>
          <w:sz w:val="32"/>
          <w:szCs w:val="32"/>
        </w:rPr>
        <w:t>nbieter</w:t>
      </w:r>
    </w:p>
    <w:bookmarkEnd w:id="1"/>
    <w:p w14:paraId="48FF704F" w14:textId="3BEA1CF2" w:rsidR="00BD28AC" w:rsidRPr="004709E0" w:rsidRDefault="00B674C9" w:rsidP="002833AD">
      <w:pPr>
        <w:spacing w:after="120"/>
        <w:rPr>
          <w:b/>
          <w:szCs w:val="22"/>
        </w:rPr>
      </w:pPr>
      <w:r>
        <w:rPr>
          <w:b/>
          <w:szCs w:val="22"/>
        </w:rPr>
        <w:t>L</w:t>
      </w:r>
      <w:r w:rsidR="004E12BC">
        <w:rPr>
          <w:b/>
          <w:szCs w:val="22"/>
        </w:rPr>
        <w:t xml:space="preserve">ösungen für </w:t>
      </w:r>
      <w:r w:rsidR="00885D95" w:rsidRPr="004709E0">
        <w:rPr>
          <w:b/>
          <w:szCs w:val="22"/>
        </w:rPr>
        <w:t>Tageslicht und Lüftung</w:t>
      </w:r>
      <w:r w:rsidR="004E12BC">
        <w:rPr>
          <w:b/>
          <w:szCs w:val="22"/>
        </w:rPr>
        <w:t xml:space="preserve"> </w:t>
      </w:r>
      <w:bookmarkStart w:id="2" w:name="_Hlk64623644"/>
      <w:r w:rsidR="004E12BC">
        <w:rPr>
          <w:b/>
          <w:szCs w:val="22"/>
        </w:rPr>
        <w:t>in</w:t>
      </w:r>
      <w:r w:rsidR="00885D95" w:rsidRPr="004709E0">
        <w:rPr>
          <w:b/>
          <w:szCs w:val="22"/>
        </w:rPr>
        <w:t xml:space="preserve"> industrielle</w:t>
      </w:r>
      <w:r w:rsidR="004E12BC">
        <w:rPr>
          <w:b/>
          <w:szCs w:val="22"/>
        </w:rPr>
        <w:t>n</w:t>
      </w:r>
      <w:r w:rsidR="00885D95" w:rsidRPr="004709E0">
        <w:rPr>
          <w:b/>
          <w:szCs w:val="22"/>
        </w:rPr>
        <w:t>, öffentliche</w:t>
      </w:r>
      <w:r w:rsidR="004E12BC">
        <w:rPr>
          <w:b/>
          <w:szCs w:val="22"/>
        </w:rPr>
        <w:t>n</w:t>
      </w:r>
      <w:r w:rsidR="00885D95" w:rsidRPr="004709E0">
        <w:rPr>
          <w:b/>
          <w:szCs w:val="22"/>
        </w:rPr>
        <w:t xml:space="preserve"> und gewerbliche</w:t>
      </w:r>
      <w:r w:rsidR="004E12BC">
        <w:rPr>
          <w:b/>
          <w:szCs w:val="22"/>
        </w:rPr>
        <w:t>n</w:t>
      </w:r>
      <w:bookmarkEnd w:id="2"/>
      <w:r w:rsidR="00885D95" w:rsidRPr="004709E0">
        <w:rPr>
          <w:b/>
          <w:szCs w:val="22"/>
        </w:rPr>
        <w:t xml:space="preserve"> Gebäude</w:t>
      </w:r>
      <w:r w:rsidR="004E12BC">
        <w:rPr>
          <w:b/>
          <w:szCs w:val="22"/>
        </w:rPr>
        <w:t>n</w:t>
      </w:r>
      <w:r>
        <w:rPr>
          <w:b/>
          <w:szCs w:val="22"/>
        </w:rPr>
        <w:t xml:space="preserve"> jeder Art</w:t>
      </w:r>
    </w:p>
    <w:p w14:paraId="511E38D1" w14:textId="180615EB" w:rsidR="00DE3100" w:rsidRDefault="00E061EC" w:rsidP="00E061EC">
      <w:pPr>
        <w:spacing w:after="120"/>
        <w:rPr>
          <w:b/>
        </w:rPr>
      </w:pPr>
      <w:r w:rsidRPr="00E061EC">
        <w:rPr>
          <w:b/>
        </w:rPr>
        <w:t xml:space="preserve">Hamburg, </w:t>
      </w:r>
      <w:r w:rsidR="00A54A17">
        <w:rPr>
          <w:b/>
        </w:rPr>
        <w:t>März</w:t>
      </w:r>
      <w:r w:rsidRPr="00E061EC">
        <w:rPr>
          <w:b/>
        </w:rPr>
        <w:t xml:space="preserve"> 2021. Velux Commercial setzt die Integration der Mitarbeiter, Produkte und Geschäfts</w:t>
      </w:r>
      <w:r w:rsidR="00A202B6">
        <w:rPr>
          <w:b/>
        </w:rPr>
        <w:t>felder</w:t>
      </w:r>
      <w:r w:rsidRPr="00E061EC">
        <w:rPr>
          <w:b/>
        </w:rPr>
        <w:t xml:space="preserve"> von </w:t>
      </w:r>
      <w:r w:rsidR="00232288">
        <w:rPr>
          <w:b/>
        </w:rPr>
        <w:t>JET</w:t>
      </w:r>
      <w:r w:rsidRPr="00E061EC">
        <w:rPr>
          <w:b/>
        </w:rPr>
        <w:t xml:space="preserve"> und Velux Modular Skylights in den 2019 gegründeten Geschäftsbereich fort. Dieser bietet Unterstützung während des gesamten Bauprozesses von der </w:t>
      </w:r>
      <w:r w:rsidR="00FE1944">
        <w:rPr>
          <w:b/>
        </w:rPr>
        <w:t xml:space="preserve">Planung </w:t>
      </w:r>
      <w:r w:rsidRPr="00E061EC">
        <w:rPr>
          <w:b/>
        </w:rPr>
        <w:t>bis zur Lieferung und Wartung von Tageslicht- und Lüftungslösungen. Das in die fünf Hauptkategorien Lichtkuppeln und Flachdachfenster, Kunststoff Lichtbänder, Verglasungssysteme / Glasdächer, RWA-Anlagen und Raumklima sowie Service und Wartung strukturierte</w:t>
      </w:r>
      <w:bookmarkStart w:id="3" w:name="_Hlk65249722"/>
      <w:r w:rsidRPr="00E061EC">
        <w:rPr>
          <w:b/>
        </w:rPr>
        <w:t xml:space="preserve"> Produkt</w:t>
      </w:r>
      <w:r w:rsidR="001950BB">
        <w:rPr>
          <w:b/>
        </w:rPr>
        <w:t>- und Leistungsspektrum</w:t>
      </w:r>
      <w:r w:rsidRPr="00E061EC">
        <w:rPr>
          <w:b/>
        </w:rPr>
        <w:t xml:space="preserve"> </w:t>
      </w:r>
      <w:bookmarkEnd w:id="3"/>
      <w:r w:rsidRPr="00E061EC">
        <w:rPr>
          <w:b/>
        </w:rPr>
        <w:t xml:space="preserve">unterstreicht den Schritt zum </w:t>
      </w:r>
      <w:r w:rsidR="00924CEB">
        <w:rPr>
          <w:b/>
        </w:rPr>
        <w:t>Kompletta</w:t>
      </w:r>
      <w:r w:rsidRPr="00E061EC">
        <w:rPr>
          <w:b/>
        </w:rPr>
        <w:t>nbieter</w:t>
      </w:r>
      <w:r w:rsidR="005E3AE1">
        <w:rPr>
          <w:b/>
        </w:rPr>
        <w:t xml:space="preserve"> für jede Anforderung</w:t>
      </w:r>
      <w:r w:rsidRPr="00E061EC">
        <w:rPr>
          <w:b/>
        </w:rPr>
        <w:t xml:space="preserve"> rund um Belichtung </w:t>
      </w:r>
      <w:r w:rsidR="005E3AE1">
        <w:rPr>
          <w:b/>
        </w:rPr>
        <w:t xml:space="preserve">und Lüftung </w:t>
      </w:r>
      <w:r w:rsidR="00924CEB">
        <w:rPr>
          <w:b/>
        </w:rPr>
        <w:t xml:space="preserve">über das Dach </w:t>
      </w:r>
      <w:r w:rsidRPr="00E061EC">
        <w:rPr>
          <w:b/>
        </w:rPr>
        <w:t xml:space="preserve">im </w:t>
      </w:r>
      <w:r w:rsidR="00013CA7" w:rsidRPr="00013CA7">
        <w:rPr>
          <w:b/>
        </w:rPr>
        <w:t xml:space="preserve">industriellen, öffentlichen und gewerblichen </w:t>
      </w:r>
      <w:r w:rsidRPr="00E061EC">
        <w:rPr>
          <w:b/>
        </w:rPr>
        <w:t>Markt.</w:t>
      </w:r>
    </w:p>
    <w:p w14:paraId="3EDE3FA6" w14:textId="07466189" w:rsidR="00E061EC" w:rsidRPr="00600856" w:rsidRDefault="00E061EC" w:rsidP="00E061EC">
      <w:pPr>
        <w:pStyle w:val="Fuzeile"/>
        <w:tabs>
          <w:tab w:val="left" w:pos="708"/>
        </w:tabs>
        <w:ind w:right="-2"/>
        <w:rPr>
          <w:rFonts w:cs="Arial"/>
          <w:szCs w:val="22"/>
        </w:rPr>
      </w:pPr>
      <w:r w:rsidRPr="00CC658E">
        <w:rPr>
          <w:rFonts w:cs="Arial"/>
          <w:szCs w:val="22"/>
        </w:rPr>
        <w:t>V</w:t>
      </w:r>
      <w:r>
        <w:rPr>
          <w:rFonts w:cs="Arial"/>
          <w:szCs w:val="22"/>
        </w:rPr>
        <w:t>elux</w:t>
      </w:r>
      <w:r w:rsidRPr="00CC658E">
        <w:rPr>
          <w:rFonts w:cs="Arial"/>
          <w:szCs w:val="22"/>
        </w:rPr>
        <w:t xml:space="preserve"> Commercial wurde 2019 gegründet und </w:t>
      </w:r>
      <w:r w:rsidR="00AA5736">
        <w:rPr>
          <w:rFonts w:cs="Arial"/>
          <w:szCs w:val="22"/>
        </w:rPr>
        <w:t>vereint</w:t>
      </w:r>
      <w:r w:rsidRPr="00CC658E">
        <w:rPr>
          <w:rFonts w:cs="Arial"/>
          <w:szCs w:val="22"/>
        </w:rPr>
        <w:t xml:space="preserve"> die ehemaligen Organisationen J</w:t>
      </w:r>
      <w:r w:rsidR="00B34132">
        <w:rPr>
          <w:rFonts w:cs="Arial"/>
          <w:szCs w:val="22"/>
        </w:rPr>
        <w:t>ET</w:t>
      </w:r>
      <w:r w:rsidRPr="00CC658E">
        <w:rPr>
          <w:rFonts w:cs="Arial"/>
          <w:szCs w:val="22"/>
        </w:rPr>
        <w:t xml:space="preserve"> und V</w:t>
      </w:r>
      <w:r>
        <w:rPr>
          <w:rFonts w:cs="Arial"/>
          <w:szCs w:val="22"/>
        </w:rPr>
        <w:t>elux</w:t>
      </w:r>
      <w:r w:rsidRPr="00CC658E">
        <w:rPr>
          <w:rFonts w:cs="Arial"/>
          <w:szCs w:val="22"/>
        </w:rPr>
        <w:t xml:space="preserve"> Modular Skylights in eine</w:t>
      </w:r>
      <w:r w:rsidR="00A37D1D">
        <w:rPr>
          <w:rFonts w:cs="Arial"/>
          <w:szCs w:val="22"/>
        </w:rPr>
        <w:t>m</w:t>
      </w:r>
      <w:r w:rsidRPr="00CC658E">
        <w:rPr>
          <w:rFonts w:cs="Arial"/>
          <w:szCs w:val="22"/>
        </w:rPr>
        <w:t xml:space="preserve"> Geschäftsbereich. </w:t>
      </w:r>
      <w:r w:rsidRPr="00600856">
        <w:rPr>
          <w:rFonts w:cs="Arial"/>
          <w:szCs w:val="22"/>
        </w:rPr>
        <w:t>Durch die Kombination des Produkt</w:t>
      </w:r>
      <w:r w:rsidR="00BC4DEB">
        <w:rPr>
          <w:rFonts w:cs="Arial"/>
          <w:szCs w:val="22"/>
        </w:rPr>
        <w:t>sortiment</w:t>
      </w:r>
      <w:r w:rsidRPr="00600856">
        <w:rPr>
          <w:rFonts w:cs="Arial"/>
          <w:szCs w:val="22"/>
        </w:rPr>
        <w:t xml:space="preserve">s reicht das </w:t>
      </w:r>
      <w:r w:rsidR="00BC4DEB">
        <w:rPr>
          <w:rFonts w:cs="Arial"/>
          <w:szCs w:val="22"/>
        </w:rPr>
        <w:t>Angebot</w:t>
      </w:r>
      <w:r w:rsidRPr="00600856">
        <w:rPr>
          <w:rFonts w:cs="Arial"/>
          <w:szCs w:val="22"/>
        </w:rPr>
        <w:t xml:space="preserve"> von hochwertigen, maßgeschneiderten Verglasungslösungen für repräsentative architektonische Gebäude bis hin zu Kuppeln und Lichtbändern für industrielle und gewerbliche Gebäude.</w:t>
      </w:r>
    </w:p>
    <w:p w14:paraId="6F3C944D" w14:textId="77777777" w:rsidR="00E061EC" w:rsidRPr="00600856" w:rsidRDefault="00E061EC" w:rsidP="00E061EC">
      <w:pPr>
        <w:pStyle w:val="Fuzeile"/>
        <w:tabs>
          <w:tab w:val="left" w:pos="708"/>
        </w:tabs>
        <w:ind w:right="-2"/>
        <w:rPr>
          <w:rFonts w:cs="Arial"/>
          <w:szCs w:val="22"/>
        </w:rPr>
      </w:pPr>
    </w:p>
    <w:p w14:paraId="4E670EBB" w14:textId="77777777" w:rsidR="00CE0F7F" w:rsidRDefault="00E061EC" w:rsidP="00E061EC">
      <w:pPr>
        <w:pStyle w:val="Fuzeile"/>
        <w:tabs>
          <w:tab w:val="left" w:pos="708"/>
        </w:tabs>
        <w:ind w:right="-2"/>
        <w:rPr>
          <w:rFonts w:cs="Arial"/>
          <w:szCs w:val="22"/>
        </w:rPr>
      </w:pPr>
      <w:r w:rsidRPr="00600856">
        <w:rPr>
          <w:rFonts w:cs="Arial"/>
          <w:szCs w:val="22"/>
        </w:rPr>
        <w:t xml:space="preserve">"Unser Ziel ist es, eine solide Position auf dem </w:t>
      </w:r>
      <w:r w:rsidR="00013CA7" w:rsidRPr="00013CA7">
        <w:rPr>
          <w:rFonts w:cs="Arial"/>
          <w:szCs w:val="22"/>
        </w:rPr>
        <w:t>industriellen, öffentlichen und gewerblichen</w:t>
      </w:r>
      <w:r w:rsidRPr="00600856">
        <w:rPr>
          <w:rFonts w:cs="Arial"/>
          <w:szCs w:val="22"/>
        </w:rPr>
        <w:t xml:space="preserve"> Markt aufzubauen und der bevorzugte Partner der Kunden zu werden. Mit unserem breiten Produktprogramm und unserem Fachwissen in den Bereichen Tageslicht, Lüftung sowie Rauch- und Wärmeabzug und nicht zuletzt Service und Wartung bieten wir den Kunden unsere Unterstützung während des gesamten Bauprozesses an", sagt Nicolas Limbach, SVP, V</w:t>
      </w:r>
      <w:r>
        <w:rPr>
          <w:rFonts w:cs="Arial"/>
          <w:szCs w:val="22"/>
        </w:rPr>
        <w:t>elux</w:t>
      </w:r>
      <w:r w:rsidRPr="00600856">
        <w:rPr>
          <w:rFonts w:cs="Arial"/>
          <w:szCs w:val="22"/>
        </w:rPr>
        <w:t xml:space="preserve"> Commercial.</w:t>
      </w:r>
    </w:p>
    <w:p w14:paraId="0F9670D4" w14:textId="77777777" w:rsidR="00E061EC" w:rsidRPr="00600856" w:rsidRDefault="00E061EC" w:rsidP="00E061EC">
      <w:pPr>
        <w:pStyle w:val="Fuzeile"/>
        <w:tabs>
          <w:tab w:val="left" w:pos="708"/>
        </w:tabs>
        <w:ind w:right="-2"/>
        <w:rPr>
          <w:rFonts w:cs="Arial"/>
          <w:iCs/>
          <w:szCs w:val="22"/>
        </w:rPr>
      </w:pPr>
    </w:p>
    <w:p w14:paraId="19733D67" w14:textId="3C49703B" w:rsidR="00E061EC" w:rsidRDefault="00E061EC" w:rsidP="00E061EC">
      <w:pPr>
        <w:pStyle w:val="Fuzeile"/>
        <w:tabs>
          <w:tab w:val="left" w:pos="708"/>
        </w:tabs>
        <w:spacing w:after="120"/>
        <w:ind w:right="-2"/>
        <w:rPr>
          <w:rFonts w:eastAsia="VELUXforOffice" w:cs="Arial"/>
          <w:b/>
          <w:bCs/>
          <w:szCs w:val="22"/>
        </w:rPr>
      </w:pPr>
      <w:bookmarkStart w:id="4" w:name="_Hlk63590968"/>
      <w:r>
        <w:rPr>
          <w:rFonts w:eastAsia="VELUXforOffice" w:cs="Arial"/>
          <w:b/>
          <w:bCs/>
          <w:szCs w:val="22"/>
        </w:rPr>
        <w:lastRenderedPageBreak/>
        <w:t xml:space="preserve">Neue Struktur für </w:t>
      </w:r>
      <w:r w:rsidR="001950BB" w:rsidRPr="001950BB">
        <w:rPr>
          <w:rFonts w:eastAsia="VELUXforOffice" w:cs="Arial"/>
          <w:b/>
          <w:bCs/>
          <w:szCs w:val="22"/>
        </w:rPr>
        <w:t>Produkt- und Leistungsspektrum</w:t>
      </w:r>
    </w:p>
    <w:p w14:paraId="75074E5D" w14:textId="77321C17" w:rsidR="00E061EC" w:rsidRPr="0062589C" w:rsidRDefault="00E061EC" w:rsidP="00E061EC">
      <w:pPr>
        <w:pStyle w:val="Fuzeile"/>
        <w:tabs>
          <w:tab w:val="left" w:pos="708"/>
        </w:tabs>
        <w:ind w:right="-2"/>
        <w:rPr>
          <w:rFonts w:eastAsia="VELUXforOffice" w:cs="Arial"/>
          <w:szCs w:val="22"/>
        </w:rPr>
      </w:pPr>
      <w:r w:rsidRPr="0062589C">
        <w:rPr>
          <w:rFonts w:eastAsia="VELUXforOffice" w:cs="Arial"/>
          <w:szCs w:val="22"/>
        </w:rPr>
        <w:t xml:space="preserve">Den Anspruch, künftig als Komplettanbieter für Belichtung im </w:t>
      </w:r>
      <w:r w:rsidR="00232288">
        <w:rPr>
          <w:rFonts w:eastAsia="VELUXforOffice" w:cs="Arial"/>
          <w:szCs w:val="22"/>
        </w:rPr>
        <w:t xml:space="preserve">industriellen, </w:t>
      </w:r>
      <w:r w:rsidR="00232288" w:rsidRPr="0062589C">
        <w:rPr>
          <w:rFonts w:eastAsia="VELUXforOffice" w:cs="Arial"/>
          <w:szCs w:val="22"/>
        </w:rPr>
        <w:t>öffentlichen</w:t>
      </w:r>
      <w:r w:rsidR="00232288">
        <w:rPr>
          <w:rFonts w:eastAsia="VELUXforOffice" w:cs="Arial"/>
          <w:szCs w:val="22"/>
        </w:rPr>
        <w:t xml:space="preserve"> und</w:t>
      </w:r>
      <w:r w:rsidRPr="0062589C">
        <w:rPr>
          <w:rFonts w:eastAsia="VELUXforOffice" w:cs="Arial"/>
          <w:szCs w:val="22"/>
        </w:rPr>
        <w:t xml:space="preserve"> </w:t>
      </w:r>
      <w:r w:rsidR="00232288" w:rsidRPr="0062589C">
        <w:rPr>
          <w:rFonts w:eastAsia="VELUXforOffice" w:cs="Arial"/>
          <w:szCs w:val="22"/>
        </w:rPr>
        <w:t>gewerblichen</w:t>
      </w:r>
      <w:r w:rsidR="00232288">
        <w:rPr>
          <w:rFonts w:eastAsia="VELUXforOffice" w:cs="Arial"/>
          <w:szCs w:val="22"/>
        </w:rPr>
        <w:t xml:space="preserve"> </w:t>
      </w:r>
      <w:r w:rsidRPr="0062589C">
        <w:rPr>
          <w:rFonts w:eastAsia="VELUXforOffice" w:cs="Arial"/>
          <w:szCs w:val="22"/>
        </w:rPr>
        <w:t>Markt für Tageslicht-Lösungen im Dach zu agieren, unterstreichen die neuen fünf Hauptkategorien im Produktsortiment von Velux Commercial:</w:t>
      </w:r>
    </w:p>
    <w:p w14:paraId="6B85DB24" w14:textId="609138C2" w:rsidR="00E061EC" w:rsidRPr="0062589C" w:rsidRDefault="00E061EC" w:rsidP="00E061EC">
      <w:pPr>
        <w:pStyle w:val="Listenabsatz"/>
        <w:numPr>
          <w:ilvl w:val="0"/>
          <w:numId w:val="3"/>
        </w:numPr>
        <w:spacing w:after="200"/>
        <w:ind w:right="-2"/>
        <w:rPr>
          <w:rFonts w:eastAsia="VELUXforOffice" w:cs="Arial"/>
          <w:szCs w:val="22"/>
        </w:rPr>
      </w:pPr>
      <w:bookmarkStart w:id="5" w:name="_Hlk41656736"/>
      <w:r w:rsidRPr="0062589C">
        <w:rPr>
          <w:rFonts w:eastAsia="VELUXforOffice" w:cs="Arial"/>
          <w:b/>
          <w:bCs/>
          <w:szCs w:val="22"/>
        </w:rPr>
        <w:t>Lichtkuppeln und Flachdach</w:t>
      </w:r>
      <w:r w:rsidR="00232288">
        <w:rPr>
          <w:rFonts w:eastAsia="VELUXforOffice" w:cs="Arial"/>
          <w:b/>
          <w:bCs/>
          <w:szCs w:val="22"/>
        </w:rPr>
        <w:t>f</w:t>
      </w:r>
      <w:r w:rsidRPr="0062589C">
        <w:rPr>
          <w:rFonts w:eastAsia="VELUXforOffice" w:cs="Arial"/>
          <w:b/>
          <w:bCs/>
          <w:szCs w:val="22"/>
        </w:rPr>
        <w:t>enster</w:t>
      </w:r>
      <w:r>
        <w:rPr>
          <w:rFonts w:eastAsia="VELUXforOffice" w:cs="Arial"/>
          <w:b/>
          <w:bCs/>
        </w:rPr>
        <w:br/>
      </w:r>
      <w:r>
        <w:rPr>
          <w:rFonts w:eastAsia="VELUXforOffice" w:cs="Arial"/>
        </w:rPr>
        <w:t>Das</w:t>
      </w:r>
      <w:r w:rsidRPr="0062589C">
        <w:rPr>
          <w:rFonts w:eastAsia="VELUXforOffice" w:cs="Arial"/>
          <w:szCs w:val="22"/>
        </w:rPr>
        <w:t xml:space="preserve"> Sortiment an vorgefertigten, einbaufertigen Lichtkuppeln und Flachdach</w:t>
      </w:r>
      <w:r w:rsidR="00232288">
        <w:rPr>
          <w:rFonts w:eastAsia="VELUXforOffice" w:cs="Arial"/>
          <w:szCs w:val="22"/>
        </w:rPr>
        <w:t>f</w:t>
      </w:r>
      <w:r w:rsidRPr="0062589C">
        <w:rPr>
          <w:rFonts w:eastAsia="VELUXforOffice" w:cs="Arial"/>
          <w:szCs w:val="22"/>
        </w:rPr>
        <w:t>enstern bietet punktuelle Belichtung, Frischluft sowie Rauch- und Wärmeabzug.</w:t>
      </w:r>
    </w:p>
    <w:p w14:paraId="0934D5A3" w14:textId="77777777" w:rsidR="00E061EC" w:rsidRPr="0062589C" w:rsidRDefault="00E061EC" w:rsidP="00E061EC">
      <w:pPr>
        <w:pStyle w:val="Listenabsatz"/>
        <w:numPr>
          <w:ilvl w:val="0"/>
          <w:numId w:val="3"/>
        </w:numPr>
        <w:spacing w:after="200"/>
        <w:ind w:right="-2"/>
        <w:rPr>
          <w:rFonts w:eastAsia="VELUXforOffice" w:cs="Arial"/>
          <w:b/>
          <w:bCs/>
          <w:szCs w:val="22"/>
        </w:rPr>
      </w:pPr>
      <w:r w:rsidRPr="0062589C">
        <w:rPr>
          <w:rFonts w:eastAsia="VELUXforOffice" w:cs="Arial"/>
          <w:b/>
          <w:bCs/>
          <w:szCs w:val="22"/>
        </w:rPr>
        <w:t>Kunststoff Lichtbänder</w:t>
      </w:r>
      <w:r>
        <w:rPr>
          <w:rFonts w:eastAsia="VELUXforOffice" w:cs="Arial"/>
          <w:b/>
          <w:bCs/>
        </w:rPr>
        <w:br/>
      </w:r>
      <w:r>
        <w:rPr>
          <w:rFonts w:eastAsia="VELUXforOffice" w:cs="Arial"/>
        </w:rPr>
        <w:t>Die</w:t>
      </w:r>
      <w:r w:rsidRPr="0062589C">
        <w:rPr>
          <w:rFonts w:eastAsia="VELUXforOffice" w:cs="Arial"/>
          <w:szCs w:val="22"/>
        </w:rPr>
        <w:t xml:space="preserve"> wirtschaftlichen Lichtbandsysteme in Leichtbauweise überzeugen durch</w:t>
      </w:r>
      <w:r w:rsidRPr="0062589C">
        <w:rPr>
          <w:rFonts w:eastAsia="VELUXforOffice" w:cs="Arial"/>
          <w:b/>
          <w:bCs/>
          <w:szCs w:val="22"/>
        </w:rPr>
        <w:t xml:space="preserve"> </w:t>
      </w:r>
      <w:r w:rsidRPr="0062589C">
        <w:rPr>
          <w:rFonts w:eastAsia="VELUXforOffice" w:cs="Arial"/>
          <w:szCs w:val="22"/>
        </w:rPr>
        <w:t>großflächigen Tageslichteinfall, Komfortlüftung und zertifizierten Rauch- und Wärmeabzug.</w:t>
      </w:r>
    </w:p>
    <w:p w14:paraId="4AF494DF" w14:textId="59C1A7B7" w:rsidR="00E061EC" w:rsidRPr="0062589C" w:rsidRDefault="00E061EC" w:rsidP="00E061EC">
      <w:pPr>
        <w:pStyle w:val="Listenabsatz"/>
        <w:numPr>
          <w:ilvl w:val="0"/>
          <w:numId w:val="3"/>
        </w:numPr>
        <w:spacing w:after="200"/>
        <w:ind w:right="-2"/>
        <w:rPr>
          <w:rFonts w:eastAsia="VELUXforOffice" w:cs="Arial"/>
          <w:b/>
          <w:bCs/>
          <w:szCs w:val="22"/>
        </w:rPr>
      </w:pPr>
      <w:r w:rsidRPr="0062589C">
        <w:rPr>
          <w:rFonts w:eastAsia="VELUXforOffice" w:cs="Arial"/>
          <w:b/>
          <w:bCs/>
          <w:szCs w:val="22"/>
        </w:rPr>
        <w:t>Verglasungssysteme / Glasdächer</w:t>
      </w:r>
      <w:r w:rsidRPr="0062589C">
        <w:rPr>
          <w:rFonts w:eastAsia="VELUXforOffice" w:cs="Arial"/>
          <w:b/>
          <w:bCs/>
        </w:rPr>
        <w:br/>
      </w:r>
      <w:r w:rsidRPr="0062589C">
        <w:rPr>
          <w:rFonts w:eastAsia="VELUXforOffice" w:cs="Arial"/>
          <w:szCs w:val="22"/>
        </w:rPr>
        <w:t>Von vorgefertigten modulare</w:t>
      </w:r>
      <w:r w:rsidR="00FE1944">
        <w:rPr>
          <w:rFonts w:eastAsia="VELUXforOffice" w:cs="Arial"/>
          <w:szCs w:val="22"/>
        </w:rPr>
        <w:t>n Oberlicht-Systemen</w:t>
      </w:r>
      <w:r w:rsidRPr="0062589C">
        <w:rPr>
          <w:rFonts w:eastAsia="VELUXforOffice" w:cs="Arial"/>
          <w:szCs w:val="22"/>
        </w:rPr>
        <w:t xml:space="preserve"> bis hin zu maßgefertigten Verglasungen: </w:t>
      </w:r>
      <w:r>
        <w:rPr>
          <w:rFonts w:eastAsia="VELUXforOffice" w:cs="Arial"/>
        </w:rPr>
        <w:t>Die</w:t>
      </w:r>
      <w:r w:rsidRPr="0062589C">
        <w:rPr>
          <w:rFonts w:eastAsia="VELUXforOffice" w:cs="Arial"/>
          <w:szCs w:val="22"/>
        </w:rPr>
        <w:t xml:space="preserve"> vielseitigen Systeme eignen sich für unterschiedlichste Einbausituationen.</w:t>
      </w:r>
    </w:p>
    <w:p w14:paraId="240013DE" w14:textId="77777777" w:rsidR="00E061EC" w:rsidRPr="0062589C" w:rsidRDefault="00E061EC" w:rsidP="00E061EC">
      <w:pPr>
        <w:pStyle w:val="Listenabsatz"/>
        <w:numPr>
          <w:ilvl w:val="0"/>
          <w:numId w:val="3"/>
        </w:numPr>
        <w:spacing w:after="200"/>
        <w:ind w:right="-2"/>
        <w:rPr>
          <w:rFonts w:eastAsia="VELUXforOffice" w:cs="Arial"/>
          <w:b/>
          <w:bCs/>
          <w:szCs w:val="22"/>
        </w:rPr>
      </w:pPr>
      <w:r w:rsidRPr="0062589C">
        <w:rPr>
          <w:rFonts w:eastAsia="VELUXforOffice" w:cs="Arial"/>
          <w:b/>
          <w:bCs/>
          <w:szCs w:val="22"/>
        </w:rPr>
        <w:t>RWA-Anlagen und Raumklima</w:t>
      </w:r>
      <w:r w:rsidRPr="0062589C">
        <w:rPr>
          <w:rFonts w:eastAsia="VELUXforOffice" w:cs="Arial"/>
          <w:b/>
          <w:bCs/>
        </w:rPr>
        <w:br/>
      </w:r>
      <w:r>
        <w:rPr>
          <w:rFonts w:eastAsia="VELUXforOffice" w:cs="Arial"/>
        </w:rPr>
        <w:t xml:space="preserve">Die </w:t>
      </w:r>
      <w:r w:rsidRPr="0062589C">
        <w:rPr>
          <w:rFonts w:eastAsia="VELUXforOffice" w:cs="Arial"/>
          <w:szCs w:val="22"/>
        </w:rPr>
        <w:t>Lösungen für Rauch- und Wärmeabzug, Komfortlüftung sowie Tageslicht- und Wärmeregulierung sorgen für Sicherheit und das Wohlbefinden der Gebäudenutzer.</w:t>
      </w:r>
    </w:p>
    <w:p w14:paraId="3206F1DC" w14:textId="77777777" w:rsidR="00E061EC" w:rsidRPr="0062589C" w:rsidRDefault="00E061EC" w:rsidP="00E061EC">
      <w:pPr>
        <w:pStyle w:val="Listenabsatz"/>
        <w:numPr>
          <w:ilvl w:val="0"/>
          <w:numId w:val="3"/>
        </w:numPr>
        <w:spacing w:after="200"/>
        <w:ind w:right="-2"/>
        <w:rPr>
          <w:rFonts w:cs="Arial"/>
          <w:szCs w:val="22"/>
        </w:rPr>
      </w:pPr>
      <w:r w:rsidRPr="0062589C">
        <w:rPr>
          <w:rFonts w:eastAsia="VELUXforOffice" w:cs="Arial"/>
          <w:b/>
          <w:bCs/>
          <w:szCs w:val="22"/>
        </w:rPr>
        <w:t>Service und Wartung</w:t>
      </w:r>
      <w:bookmarkEnd w:id="5"/>
      <w:r>
        <w:rPr>
          <w:rFonts w:eastAsia="VELUXforOffice" w:cs="Arial"/>
          <w:b/>
          <w:bCs/>
        </w:rPr>
        <w:br/>
      </w:r>
      <w:r>
        <w:rPr>
          <w:rFonts w:cs="Arial"/>
        </w:rPr>
        <w:t xml:space="preserve">Das Angebot von </w:t>
      </w:r>
      <w:r w:rsidRPr="0062589C">
        <w:rPr>
          <w:rFonts w:cs="Arial"/>
          <w:szCs w:val="22"/>
        </w:rPr>
        <w:t>Service und regelmäßige</w:t>
      </w:r>
      <w:r>
        <w:rPr>
          <w:rFonts w:cs="Arial"/>
        </w:rPr>
        <w:t>r</w:t>
      </w:r>
      <w:r w:rsidRPr="0062589C">
        <w:rPr>
          <w:rFonts w:cs="Arial"/>
          <w:szCs w:val="22"/>
        </w:rPr>
        <w:t xml:space="preserve"> Wartung von Rauch- und Wärmeabzugsanlagen, Komfortlüftungen und Glaskonstruktionen</w:t>
      </w:r>
      <w:r>
        <w:rPr>
          <w:rFonts w:cs="Arial"/>
        </w:rPr>
        <w:t xml:space="preserve"> unterstreicht, dass Velux Commercial seinen Kunden auch über die Bauphase hinaus als Partner zur Seite steht</w:t>
      </w:r>
      <w:r w:rsidRPr="0062589C">
        <w:rPr>
          <w:rFonts w:cs="Arial"/>
          <w:szCs w:val="22"/>
        </w:rPr>
        <w:t>.</w:t>
      </w:r>
    </w:p>
    <w:bookmarkEnd w:id="4"/>
    <w:p w14:paraId="2278D474" w14:textId="3E71AA57" w:rsidR="008F6B36" w:rsidRDefault="00E061EC" w:rsidP="00E03CF2">
      <w:pPr>
        <w:ind w:right="-2"/>
        <w:rPr>
          <w:b/>
          <w:szCs w:val="22"/>
        </w:rPr>
      </w:pPr>
      <w:r>
        <w:rPr>
          <w:rFonts w:cs="Arial"/>
          <w:szCs w:val="22"/>
        </w:rPr>
        <w:t>Mehr Informationen zum</w:t>
      </w:r>
      <w:r w:rsidRPr="00600856">
        <w:rPr>
          <w:rFonts w:cs="Arial"/>
          <w:szCs w:val="22"/>
        </w:rPr>
        <w:t xml:space="preserve"> erweiterte</w:t>
      </w:r>
      <w:r>
        <w:rPr>
          <w:rFonts w:cs="Arial"/>
          <w:szCs w:val="22"/>
        </w:rPr>
        <w:t>n</w:t>
      </w:r>
      <w:r w:rsidRPr="00600856">
        <w:rPr>
          <w:rFonts w:cs="Arial"/>
          <w:szCs w:val="22"/>
        </w:rPr>
        <w:t xml:space="preserve"> Produktangebot</w:t>
      </w:r>
      <w:r>
        <w:rPr>
          <w:rFonts w:cs="Arial"/>
          <w:szCs w:val="22"/>
        </w:rPr>
        <w:t xml:space="preserve"> unter </w:t>
      </w:r>
      <w:r w:rsidRPr="00600856">
        <w:rPr>
          <w:rFonts w:cs="Arial"/>
          <w:szCs w:val="22"/>
        </w:rPr>
        <w:t>www.veluxcommercial.de</w:t>
      </w:r>
      <w:r w:rsidR="008F6B36">
        <w:rPr>
          <w:b/>
          <w:szCs w:val="22"/>
        </w:rPr>
        <w:br w:type="page"/>
      </w:r>
    </w:p>
    <w:p w14:paraId="143008EB" w14:textId="0A0A26A0" w:rsidR="00DE3100" w:rsidRDefault="004B3625" w:rsidP="00917817">
      <w:pPr>
        <w:rPr>
          <w:b/>
          <w:szCs w:val="22"/>
        </w:rPr>
      </w:pPr>
      <w:r>
        <w:rPr>
          <w:b/>
          <w:szCs w:val="22"/>
        </w:rPr>
        <w:lastRenderedPageBreak/>
        <w:t xml:space="preserve">Bildunterschriften </w:t>
      </w:r>
    </w:p>
    <w:p w14:paraId="42788BA3" w14:textId="605EDB56" w:rsidR="0092723B" w:rsidRDefault="0092723B" w:rsidP="00917817">
      <w:pPr>
        <w:rPr>
          <w:b/>
          <w:szCs w:val="22"/>
        </w:rPr>
      </w:pPr>
      <w:r>
        <w:rPr>
          <w:b/>
          <w:noProof/>
          <w:szCs w:val="22"/>
        </w:rPr>
        <w:drawing>
          <wp:inline distT="0" distB="0" distL="0" distR="0" wp14:anchorId="32116495" wp14:editId="3BBD9251">
            <wp:extent cx="5219700" cy="29368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a:ext>
                      </a:extLst>
                    </a:blip>
                    <a:stretch>
                      <a:fillRect/>
                    </a:stretch>
                  </pic:blipFill>
                  <pic:spPr>
                    <a:xfrm>
                      <a:off x="0" y="0"/>
                      <a:ext cx="5219700" cy="2936875"/>
                    </a:xfrm>
                    <a:prstGeom prst="rect">
                      <a:avLst/>
                    </a:prstGeom>
                  </pic:spPr>
                </pic:pic>
              </a:graphicData>
            </a:graphic>
          </wp:inline>
        </w:drawing>
      </w:r>
    </w:p>
    <w:p w14:paraId="0344688C" w14:textId="6DD088BA" w:rsidR="0092723B" w:rsidRPr="00954F21" w:rsidRDefault="0092723B" w:rsidP="0092723B">
      <w:pPr>
        <w:rPr>
          <w:rFonts w:cs="Arial"/>
          <w:bCs/>
          <w:color w:val="000000" w:themeColor="text1"/>
        </w:rPr>
      </w:pPr>
      <w:r w:rsidRPr="00954F21">
        <w:rPr>
          <w:rFonts w:cs="Arial"/>
          <w:bCs/>
          <w:color w:val="000000" w:themeColor="text1"/>
        </w:rPr>
        <w:t>[Foto</w:t>
      </w:r>
      <w:r w:rsidRPr="00954F21">
        <w:rPr>
          <w:rFonts w:cs="Arial"/>
          <w:b/>
          <w:bCs/>
          <w:color w:val="000000" w:themeColor="text1"/>
        </w:rPr>
        <w:t>:</w:t>
      </w:r>
      <w:r w:rsidRPr="00954F21">
        <w:rPr>
          <w:rFonts w:cs="Arial"/>
          <w:bCs/>
          <w:color w:val="000000" w:themeColor="text1"/>
        </w:rPr>
        <w:t xml:space="preserve"> </w:t>
      </w:r>
      <w:r w:rsidRPr="00662BE8">
        <w:rPr>
          <w:rFonts w:cs="Arial"/>
          <w:bCs/>
          <w:color w:val="000000" w:themeColor="text1"/>
        </w:rPr>
        <w:t>velux_com</w:t>
      </w:r>
      <w:r>
        <w:rPr>
          <w:rFonts w:cs="Arial"/>
          <w:bCs/>
          <w:color w:val="000000" w:themeColor="text1"/>
        </w:rPr>
        <w:t>mercial</w:t>
      </w:r>
      <w:r w:rsidRPr="00662BE8">
        <w:rPr>
          <w:rFonts w:cs="Arial"/>
          <w:bCs/>
          <w:color w:val="000000" w:themeColor="text1"/>
        </w:rPr>
        <w:t>_</w:t>
      </w:r>
      <w:r w:rsidR="00C53E75" w:rsidRPr="00C53E75">
        <w:rPr>
          <w:rFonts w:cs="Arial"/>
          <w:bCs/>
        </w:rPr>
        <w:t>138688</w:t>
      </w:r>
      <w:r w:rsidRPr="00954F21">
        <w:rPr>
          <w:rFonts w:cs="Arial"/>
          <w:bCs/>
          <w:color w:val="000000" w:themeColor="text1"/>
        </w:rPr>
        <w:t>]</w:t>
      </w:r>
    </w:p>
    <w:p w14:paraId="726B6F97" w14:textId="0AAF3295" w:rsidR="0092723B" w:rsidRPr="00954F21" w:rsidRDefault="00C53E75" w:rsidP="0092723B">
      <w:pPr>
        <w:spacing w:line="288" w:lineRule="auto"/>
        <w:rPr>
          <w:rFonts w:cs="Arial"/>
          <w:bCs/>
          <w:color w:val="000000" w:themeColor="text1"/>
        </w:rPr>
      </w:pPr>
      <w:r>
        <w:rPr>
          <w:rFonts w:cs="Arial"/>
          <w:bCs/>
          <w:i/>
          <w:color w:val="000000" w:themeColor="text1"/>
        </w:rPr>
        <w:t xml:space="preserve">Die </w:t>
      </w:r>
      <w:r w:rsidRPr="00C53E75">
        <w:rPr>
          <w:rFonts w:cs="Arial"/>
          <w:bCs/>
          <w:i/>
          <w:color w:val="000000" w:themeColor="text1"/>
        </w:rPr>
        <w:t xml:space="preserve">Lösungen </w:t>
      </w:r>
      <w:r>
        <w:rPr>
          <w:rFonts w:cs="Arial"/>
          <w:bCs/>
          <w:i/>
          <w:color w:val="000000" w:themeColor="text1"/>
        </w:rPr>
        <w:t xml:space="preserve">von Velux Commercial </w:t>
      </w:r>
      <w:r w:rsidRPr="00C53E75">
        <w:rPr>
          <w:rFonts w:cs="Arial"/>
          <w:bCs/>
          <w:i/>
          <w:color w:val="000000" w:themeColor="text1"/>
        </w:rPr>
        <w:t>bringen sowohl Tageslicht und Frischluft als auch Rauch- und Wärmeabzug über jedes Dach und in jede Art von Gebäude.</w:t>
      </w:r>
    </w:p>
    <w:p w14:paraId="1EA4DE8F" w14:textId="5D8A3201" w:rsidR="0092723B" w:rsidRPr="00954F21" w:rsidRDefault="0092723B" w:rsidP="0092723B">
      <w:pPr>
        <w:spacing w:after="120"/>
        <w:jc w:val="right"/>
        <w:rPr>
          <w:rFonts w:cs="Arial"/>
          <w:bCs/>
          <w:color w:val="000000" w:themeColor="text1"/>
        </w:rPr>
      </w:pPr>
      <w:r w:rsidRPr="00954F21">
        <w:rPr>
          <w:rFonts w:cs="Arial"/>
          <w:bCs/>
          <w:color w:val="000000" w:themeColor="text1"/>
        </w:rPr>
        <w:t xml:space="preserve">Foto: </w:t>
      </w:r>
      <w:r w:rsidR="00C53E75">
        <w:rPr>
          <w:rFonts w:cs="Arial"/>
          <w:bCs/>
          <w:color w:val="000000" w:themeColor="text1"/>
        </w:rPr>
        <w:t>Velux Commercial</w:t>
      </w:r>
    </w:p>
    <w:p w14:paraId="19203664" w14:textId="77777777" w:rsidR="0092723B" w:rsidRDefault="0092723B" w:rsidP="00917817">
      <w:pPr>
        <w:rPr>
          <w:b/>
          <w:szCs w:val="22"/>
        </w:rPr>
      </w:pPr>
    </w:p>
    <w:p w14:paraId="31C8CE38" w14:textId="0265B612" w:rsidR="00C640E0" w:rsidRDefault="00751DD7" w:rsidP="00550D0F">
      <w:pPr>
        <w:spacing w:after="60" w:line="240" w:lineRule="auto"/>
        <w:rPr>
          <w:rFonts w:cs="Arial"/>
          <w:b/>
          <w:bCs/>
          <w:sz w:val="20"/>
          <w:szCs w:val="20"/>
        </w:rPr>
      </w:pPr>
      <w:r>
        <w:rPr>
          <w:rFonts w:cs="Arial"/>
          <w:b/>
          <w:bCs/>
          <w:noProof/>
          <w:sz w:val="20"/>
          <w:szCs w:val="20"/>
        </w:rPr>
        <w:drawing>
          <wp:inline distT="0" distB="0" distL="0" distR="0" wp14:anchorId="2BA1CEE2" wp14:editId="569A30EC">
            <wp:extent cx="3240000" cy="215899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240000" cy="2158990"/>
                    </a:xfrm>
                    <a:prstGeom prst="rect">
                      <a:avLst/>
                    </a:prstGeom>
                    <a:noFill/>
                  </pic:spPr>
                </pic:pic>
              </a:graphicData>
            </a:graphic>
          </wp:inline>
        </w:drawing>
      </w:r>
    </w:p>
    <w:p w14:paraId="2C789B38" w14:textId="4978D1AB" w:rsidR="00633316" w:rsidRPr="00954F21" w:rsidRDefault="00633316" w:rsidP="00633316">
      <w:pPr>
        <w:rPr>
          <w:rFonts w:cs="Arial"/>
          <w:bCs/>
          <w:color w:val="000000" w:themeColor="text1"/>
        </w:rPr>
      </w:pPr>
      <w:r w:rsidRPr="00954F21">
        <w:rPr>
          <w:rFonts w:cs="Arial"/>
          <w:bCs/>
          <w:color w:val="000000" w:themeColor="text1"/>
        </w:rPr>
        <w:t>[Foto</w:t>
      </w:r>
      <w:r w:rsidRPr="00954F21">
        <w:rPr>
          <w:rFonts w:cs="Arial"/>
          <w:b/>
          <w:bCs/>
          <w:color w:val="000000" w:themeColor="text1"/>
        </w:rPr>
        <w:t>:</w:t>
      </w:r>
      <w:r w:rsidRPr="00954F21">
        <w:rPr>
          <w:rFonts w:cs="Arial"/>
          <w:bCs/>
          <w:color w:val="000000" w:themeColor="text1"/>
        </w:rPr>
        <w:t xml:space="preserve"> </w:t>
      </w:r>
      <w:r w:rsidRPr="00662BE8">
        <w:rPr>
          <w:rFonts w:cs="Arial"/>
          <w:bCs/>
          <w:color w:val="000000" w:themeColor="text1"/>
        </w:rPr>
        <w:t>velux_com_</w:t>
      </w:r>
      <w:r w:rsidR="00FF62E9" w:rsidRPr="00FF62E9">
        <w:rPr>
          <w:rFonts w:cs="Arial"/>
          <w:bCs/>
        </w:rPr>
        <w:t>145678</w:t>
      </w:r>
      <w:r w:rsidRPr="00954F21">
        <w:rPr>
          <w:rFonts w:cs="Arial"/>
          <w:bCs/>
          <w:color w:val="000000" w:themeColor="text1"/>
        </w:rPr>
        <w:t>]</w:t>
      </w:r>
    </w:p>
    <w:p w14:paraId="29E77356" w14:textId="359DFDD6" w:rsidR="00633316" w:rsidRPr="00954F21" w:rsidRDefault="00633316" w:rsidP="00550D0F">
      <w:pPr>
        <w:spacing w:line="288" w:lineRule="auto"/>
        <w:rPr>
          <w:rFonts w:cs="Arial"/>
          <w:bCs/>
          <w:color w:val="000000" w:themeColor="text1"/>
        </w:rPr>
      </w:pPr>
      <w:r w:rsidRPr="00FF62E9">
        <w:rPr>
          <w:rFonts w:cs="Arial"/>
          <w:bCs/>
          <w:i/>
          <w:color w:val="000000" w:themeColor="text1"/>
        </w:rPr>
        <w:t>Kunststoff Lichtbänder sind Teil des Produktsortiments von Velux Commercial.</w:t>
      </w:r>
    </w:p>
    <w:p w14:paraId="2F40625D" w14:textId="3EC3241D" w:rsidR="00633316" w:rsidRPr="00954F21" w:rsidRDefault="00633316" w:rsidP="00633316">
      <w:pPr>
        <w:spacing w:after="120"/>
        <w:jc w:val="right"/>
        <w:rPr>
          <w:rFonts w:cs="Arial"/>
          <w:bCs/>
          <w:color w:val="000000" w:themeColor="text1"/>
        </w:rPr>
      </w:pPr>
      <w:r w:rsidRPr="00954F21">
        <w:rPr>
          <w:rFonts w:cs="Arial"/>
          <w:bCs/>
          <w:color w:val="000000" w:themeColor="text1"/>
        </w:rPr>
        <w:t xml:space="preserve">Foto: </w:t>
      </w:r>
      <w:r w:rsidRPr="00633316">
        <w:rPr>
          <w:rFonts w:cs="Arial"/>
          <w:bCs/>
          <w:color w:val="000000" w:themeColor="text1"/>
        </w:rPr>
        <w:t xml:space="preserve">Rene </w:t>
      </w:r>
      <w:proofErr w:type="spellStart"/>
      <w:r w:rsidRPr="00633316">
        <w:rPr>
          <w:rFonts w:cs="Arial"/>
          <w:bCs/>
          <w:color w:val="000000" w:themeColor="text1"/>
        </w:rPr>
        <w:t>Løkkegaard</w:t>
      </w:r>
      <w:proofErr w:type="spellEnd"/>
      <w:r w:rsidRPr="00633316">
        <w:rPr>
          <w:rFonts w:cs="Arial"/>
          <w:bCs/>
          <w:color w:val="000000" w:themeColor="text1"/>
        </w:rPr>
        <w:t xml:space="preserve"> Jepsen</w:t>
      </w:r>
    </w:p>
    <w:p w14:paraId="13069327" w14:textId="68E5DAF2" w:rsidR="00633316" w:rsidRDefault="00633316" w:rsidP="00550D0F">
      <w:pPr>
        <w:spacing w:after="60" w:line="240" w:lineRule="auto"/>
        <w:rPr>
          <w:rFonts w:cs="Arial"/>
          <w:b/>
          <w:bCs/>
          <w:szCs w:val="22"/>
        </w:rPr>
      </w:pPr>
      <w:r>
        <w:rPr>
          <w:rFonts w:cs="Arial"/>
          <w:b/>
          <w:bCs/>
          <w:noProof/>
          <w:szCs w:val="22"/>
        </w:rPr>
        <w:lastRenderedPageBreak/>
        <w:drawing>
          <wp:inline distT="0" distB="0" distL="0" distR="0" wp14:anchorId="50A54F85" wp14:editId="3650A793">
            <wp:extent cx="3240000" cy="3247473"/>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240000" cy="3247473"/>
                    </a:xfrm>
                    <a:prstGeom prst="rect">
                      <a:avLst/>
                    </a:prstGeom>
                    <a:noFill/>
                  </pic:spPr>
                </pic:pic>
              </a:graphicData>
            </a:graphic>
          </wp:inline>
        </w:drawing>
      </w:r>
    </w:p>
    <w:p w14:paraId="6834386E" w14:textId="40992070" w:rsidR="008F6B36" w:rsidRPr="00954F21" w:rsidRDefault="008F6B36" w:rsidP="008F6B36">
      <w:pPr>
        <w:rPr>
          <w:rFonts w:cs="Arial"/>
          <w:bCs/>
          <w:color w:val="000000" w:themeColor="text1"/>
        </w:rPr>
      </w:pPr>
      <w:r w:rsidRPr="00954F21">
        <w:rPr>
          <w:rFonts w:cs="Arial"/>
          <w:bCs/>
          <w:color w:val="000000" w:themeColor="text1"/>
        </w:rPr>
        <w:t>[Foto</w:t>
      </w:r>
      <w:r w:rsidRPr="00954F21">
        <w:rPr>
          <w:rFonts w:cs="Arial"/>
          <w:b/>
          <w:bCs/>
          <w:color w:val="000000" w:themeColor="text1"/>
        </w:rPr>
        <w:t>:</w:t>
      </w:r>
      <w:r w:rsidRPr="00954F21">
        <w:rPr>
          <w:rFonts w:cs="Arial"/>
          <w:bCs/>
          <w:color w:val="000000" w:themeColor="text1"/>
        </w:rPr>
        <w:t xml:space="preserve"> </w:t>
      </w:r>
      <w:r w:rsidR="0089480B" w:rsidRPr="0089480B">
        <w:rPr>
          <w:rFonts w:cs="Arial"/>
          <w:bCs/>
          <w:color w:val="000000" w:themeColor="text1"/>
        </w:rPr>
        <w:t>velux_commercial_140284</w:t>
      </w:r>
      <w:r w:rsidRPr="00954F21">
        <w:rPr>
          <w:rFonts w:cs="Arial"/>
          <w:bCs/>
          <w:color w:val="000000" w:themeColor="text1"/>
        </w:rPr>
        <w:t>]</w:t>
      </w:r>
    </w:p>
    <w:p w14:paraId="3665D2F7" w14:textId="5CF20C4D" w:rsidR="008F6B36" w:rsidRPr="00954F21" w:rsidRDefault="00A37D1D" w:rsidP="00550D0F">
      <w:pPr>
        <w:spacing w:line="288" w:lineRule="auto"/>
        <w:rPr>
          <w:rFonts w:cs="Arial"/>
          <w:bCs/>
          <w:color w:val="000000" w:themeColor="text1"/>
        </w:rPr>
      </w:pPr>
      <w:r w:rsidRPr="00FF62E9">
        <w:rPr>
          <w:rFonts w:cs="Arial"/>
          <w:bCs/>
          <w:i/>
          <w:color w:val="000000" w:themeColor="text1"/>
        </w:rPr>
        <w:t xml:space="preserve">Die </w:t>
      </w:r>
      <w:r w:rsidR="008F6B36" w:rsidRPr="00FF62E9">
        <w:rPr>
          <w:rFonts w:cs="Arial"/>
          <w:bCs/>
          <w:i/>
          <w:color w:val="000000" w:themeColor="text1"/>
        </w:rPr>
        <w:t>Stufen-Lichtband-Lösung</w:t>
      </w:r>
      <w:r w:rsidRPr="00FF62E9">
        <w:rPr>
          <w:rFonts w:cs="Arial"/>
          <w:bCs/>
          <w:i/>
          <w:color w:val="000000" w:themeColor="text1"/>
        </w:rPr>
        <w:t>,</w:t>
      </w:r>
      <w:r w:rsidR="008F6B36" w:rsidRPr="00FF62E9">
        <w:rPr>
          <w:rFonts w:cs="Arial"/>
          <w:bCs/>
          <w:i/>
          <w:color w:val="000000" w:themeColor="text1"/>
        </w:rPr>
        <w:t xml:space="preserve"> gehört </w:t>
      </w:r>
      <w:r w:rsidRPr="00FF62E9">
        <w:rPr>
          <w:rFonts w:cs="Arial"/>
          <w:bCs/>
          <w:i/>
          <w:color w:val="000000" w:themeColor="text1"/>
        </w:rPr>
        <w:t xml:space="preserve">zur Kategorie </w:t>
      </w:r>
      <w:r w:rsidR="008F6B36" w:rsidRPr="00FF62E9">
        <w:rPr>
          <w:rFonts w:cs="Arial"/>
          <w:bCs/>
          <w:i/>
          <w:color w:val="000000" w:themeColor="text1"/>
        </w:rPr>
        <w:t>Verglasungssysteme/ Glasdächer des Produktsortiments von Velux Commercial.</w:t>
      </w:r>
    </w:p>
    <w:p w14:paraId="221DFC7B" w14:textId="5CF82A08" w:rsidR="00C7696D" w:rsidRDefault="008F6B36" w:rsidP="00550D0F">
      <w:pPr>
        <w:spacing w:after="120"/>
        <w:jc w:val="right"/>
        <w:rPr>
          <w:rFonts w:cs="Arial"/>
          <w:b/>
          <w:bCs/>
          <w:sz w:val="20"/>
          <w:szCs w:val="20"/>
        </w:rPr>
      </w:pPr>
      <w:r w:rsidRPr="00954F21">
        <w:rPr>
          <w:rFonts w:cs="Arial"/>
          <w:bCs/>
          <w:color w:val="000000" w:themeColor="text1"/>
        </w:rPr>
        <w:t xml:space="preserve">Foto: </w:t>
      </w:r>
      <w:r w:rsidRPr="008F6B36">
        <w:rPr>
          <w:rFonts w:cs="Arial"/>
          <w:bCs/>
          <w:color w:val="000000" w:themeColor="text1"/>
        </w:rPr>
        <w:t>Jasper Leonard</w:t>
      </w:r>
      <w:r w:rsidR="00C7696D">
        <w:rPr>
          <w:rFonts w:cs="Arial"/>
          <w:b/>
          <w:bCs/>
          <w:sz w:val="20"/>
          <w:szCs w:val="20"/>
        </w:rPr>
        <w:br w:type="page"/>
      </w:r>
    </w:p>
    <w:p w14:paraId="0D032A1F" w14:textId="77777777" w:rsidR="00AA0C92" w:rsidRDefault="00AA0C92" w:rsidP="00BD28AC">
      <w:pPr>
        <w:spacing w:after="120" w:line="240" w:lineRule="auto"/>
        <w:rPr>
          <w:rFonts w:cs="Arial"/>
          <w:b/>
          <w:bCs/>
          <w:sz w:val="20"/>
          <w:szCs w:val="20"/>
        </w:rPr>
      </w:pPr>
    </w:p>
    <w:p w14:paraId="6A34719A" w14:textId="77777777" w:rsidR="00AA0C92" w:rsidRDefault="00AA0C92" w:rsidP="00BD28AC">
      <w:pPr>
        <w:spacing w:after="120" w:line="240" w:lineRule="auto"/>
        <w:rPr>
          <w:rFonts w:cs="Arial"/>
          <w:b/>
          <w:bCs/>
          <w:sz w:val="20"/>
          <w:szCs w:val="20"/>
        </w:rPr>
      </w:pPr>
    </w:p>
    <w:p w14:paraId="48AD1BD7" w14:textId="549FC001" w:rsidR="00982723" w:rsidRPr="00AA3C12" w:rsidRDefault="00BD28AC" w:rsidP="00982723">
      <w:pPr>
        <w:spacing w:after="120" w:line="240" w:lineRule="auto"/>
        <w:rPr>
          <w:rFonts w:cs="Arial"/>
          <w:sz w:val="20"/>
          <w:szCs w:val="20"/>
        </w:rPr>
      </w:pPr>
      <w:r w:rsidRPr="00AA3C12">
        <w:rPr>
          <w:rFonts w:cs="Arial"/>
          <w:b/>
          <w:bCs/>
          <w:sz w:val="20"/>
          <w:szCs w:val="20"/>
        </w:rPr>
        <w:t xml:space="preserve">Über VELUX Commercial </w:t>
      </w:r>
      <w:r w:rsidRPr="00AA3C12">
        <w:rPr>
          <w:rFonts w:cs="Arial"/>
          <w:b/>
          <w:bCs/>
          <w:sz w:val="20"/>
          <w:szCs w:val="20"/>
        </w:rPr>
        <w:br/>
      </w:r>
      <w:bookmarkStart w:id="6" w:name="_Hlk30760666"/>
      <w:r w:rsidR="00982723" w:rsidRPr="00AA3C12">
        <w:rPr>
          <w:rFonts w:cs="Arial"/>
          <w:sz w:val="20"/>
          <w:szCs w:val="20"/>
        </w:rPr>
        <w:t xml:space="preserve">VELUX Commercial </w:t>
      </w:r>
      <w:r w:rsidR="00020F51">
        <w:rPr>
          <w:rFonts w:cs="Arial"/>
          <w:sz w:val="20"/>
          <w:szCs w:val="20"/>
        </w:rPr>
        <w:t>bietet Tageslicht- und Lüftungslösungen für industrielle, öffentliche und gewerbliche Gebäude</w:t>
      </w:r>
      <w:r w:rsidR="00CA66FA">
        <w:rPr>
          <w:rFonts w:cs="Arial"/>
          <w:sz w:val="20"/>
          <w:szCs w:val="20"/>
        </w:rPr>
        <w:t xml:space="preserve"> und </w:t>
      </w:r>
      <w:r w:rsidR="00982723" w:rsidRPr="00AA3C12">
        <w:rPr>
          <w:rFonts w:cs="Arial"/>
          <w:sz w:val="20"/>
          <w:szCs w:val="20"/>
        </w:rPr>
        <w:t xml:space="preserve">umfasst Wasco, </w:t>
      </w:r>
      <w:proofErr w:type="spellStart"/>
      <w:r w:rsidR="00982723" w:rsidRPr="00AA3C12">
        <w:rPr>
          <w:rFonts w:cs="Arial"/>
          <w:sz w:val="20"/>
          <w:szCs w:val="20"/>
        </w:rPr>
        <w:t>Vitral</w:t>
      </w:r>
      <w:proofErr w:type="spellEnd"/>
      <w:r w:rsidR="00020F51">
        <w:rPr>
          <w:rFonts w:cs="Arial"/>
          <w:sz w:val="20"/>
          <w:szCs w:val="20"/>
        </w:rPr>
        <w:t xml:space="preserve">, </w:t>
      </w:r>
      <w:r w:rsidR="00FE1944">
        <w:rPr>
          <w:rFonts w:cs="Arial"/>
          <w:sz w:val="20"/>
          <w:szCs w:val="20"/>
        </w:rPr>
        <w:t xml:space="preserve">die </w:t>
      </w:r>
      <w:r w:rsidR="00982723" w:rsidRPr="00AA3C12">
        <w:rPr>
          <w:rFonts w:cs="Arial"/>
          <w:sz w:val="20"/>
          <w:szCs w:val="20"/>
        </w:rPr>
        <w:t xml:space="preserve">JET Gruppe sowie </w:t>
      </w:r>
      <w:r w:rsidR="00020F51">
        <w:rPr>
          <w:rFonts w:cs="Arial"/>
          <w:sz w:val="20"/>
          <w:szCs w:val="20"/>
        </w:rPr>
        <w:t xml:space="preserve">die </w:t>
      </w:r>
      <w:r w:rsidR="00982723" w:rsidRPr="00AA3C12">
        <w:rPr>
          <w:rFonts w:cs="Arial"/>
          <w:sz w:val="20"/>
          <w:szCs w:val="20"/>
        </w:rPr>
        <w:t>VELUX Modular Skylights Organisation</w:t>
      </w:r>
      <w:r w:rsidR="00CA66FA">
        <w:rPr>
          <w:rFonts w:cs="Arial"/>
          <w:sz w:val="20"/>
          <w:szCs w:val="20"/>
        </w:rPr>
        <w:t xml:space="preserve"> </w:t>
      </w:r>
      <w:r w:rsidR="00982723" w:rsidRPr="00AA3C12">
        <w:rPr>
          <w:rFonts w:cs="Arial"/>
          <w:sz w:val="20"/>
          <w:szCs w:val="20"/>
        </w:rPr>
        <w:t>und beschäftigt somit in 1</w:t>
      </w:r>
      <w:r w:rsidR="00982723">
        <w:rPr>
          <w:rFonts w:cs="Arial"/>
          <w:sz w:val="20"/>
          <w:szCs w:val="20"/>
        </w:rPr>
        <w:t>1</w:t>
      </w:r>
      <w:r w:rsidR="00982723" w:rsidRPr="00AA3C12">
        <w:rPr>
          <w:rFonts w:cs="Arial"/>
          <w:sz w:val="20"/>
          <w:szCs w:val="20"/>
        </w:rPr>
        <w:t xml:space="preserve"> Ländern insgesamt knapp 1.</w:t>
      </w:r>
      <w:r w:rsidR="00982723">
        <w:rPr>
          <w:rFonts w:cs="Arial"/>
          <w:sz w:val="20"/>
          <w:szCs w:val="20"/>
        </w:rPr>
        <w:t>1</w:t>
      </w:r>
      <w:r w:rsidR="00982723" w:rsidRPr="00AA3C12">
        <w:rPr>
          <w:rFonts w:cs="Arial"/>
          <w:sz w:val="20"/>
          <w:szCs w:val="20"/>
        </w:rPr>
        <w:t xml:space="preserve">00 Mitarbeiter in Vertrieb, Produktion und Verwaltung. </w:t>
      </w:r>
      <w:bookmarkEnd w:id="6"/>
      <w:r w:rsidR="00020F51">
        <w:rPr>
          <w:rFonts w:cs="Arial"/>
          <w:sz w:val="20"/>
          <w:szCs w:val="20"/>
        </w:rPr>
        <w:t xml:space="preserve">Das </w:t>
      </w:r>
      <w:r w:rsidR="00982723" w:rsidRPr="00AA3C12">
        <w:rPr>
          <w:rFonts w:cs="Arial"/>
          <w:sz w:val="20"/>
          <w:szCs w:val="20"/>
        </w:rPr>
        <w:t>Produktportfolio</w:t>
      </w:r>
      <w:r w:rsidR="00020F51">
        <w:rPr>
          <w:rFonts w:cs="Arial"/>
          <w:sz w:val="20"/>
          <w:szCs w:val="20"/>
        </w:rPr>
        <w:t xml:space="preserve"> umfasst Verglasungssysteme, Kunststoff</w:t>
      </w:r>
      <w:r w:rsidR="00CA66FA">
        <w:rPr>
          <w:rFonts w:cs="Arial"/>
          <w:sz w:val="20"/>
          <w:szCs w:val="20"/>
        </w:rPr>
        <w:t xml:space="preserve"> L</w:t>
      </w:r>
      <w:r w:rsidR="00020F51">
        <w:rPr>
          <w:rFonts w:cs="Arial"/>
          <w:sz w:val="20"/>
          <w:szCs w:val="20"/>
        </w:rPr>
        <w:t xml:space="preserve">ichtbänder, Lichtkuppeln, Flachdachfenster sowie </w:t>
      </w:r>
      <w:r w:rsidR="00982723" w:rsidRPr="00AA3C12">
        <w:rPr>
          <w:rFonts w:cs="Arial"/>
          <w:sz w:val="20"/>
          <w:szCs w:val="20"/>
        </w:rPr>
        <w:t>Lösungen für Rauch- und Wärmeabzug</w:t>
      </w:r>
      <w:r w:rsidR="00020F51">
        <w:rPr>
          <w:rFonts w:cs="Arial"/>
          <w:sz w:val="20"/>
          <w:szCs w:val="20"/>
        </w:rPr>
        <w:t xml:space="preserve"> und Komfortlüftung</w:t>
      </w:r>
      <w:r w:rsidR="00CA66FA">
        <w:rPr>
          <w:rFonts w:cs="Arial"/>
          <w:sz w:val="20"/>
          <w:szCs w:val="20"/>
        </w:rPr>
        <w:t>.</w:t>
      </w:r>
    </w:p>
    <w:p w14:paraId="0A034CE7" w14:textId="77777777" w:rsidR="00020F51" w:rsidRDefault="00020F51" w:rsidP="00020F51">
      <w:pPr>
        <w:spacing w:after="120" w:line="240" w:lineRule="auto"/>
        <w:rPr>
          <w:rFonts w:cs="Arial"/>
          <w:sz w:val="20"/>
          <w:szCs w:val="20"/>
        </w:rPr>
      </w:pPr>
      <w:r w:rsidRPr="00AA3C12">
        <w:rPr>
          <w:rFonts w:cs="Arial"/>
          <w:sz w:val="20"/>
          <w:szCs w:val="20"/>
        </w:rPr>
        <w:t xml:space="preserve">Lesen Sie hier mehr über VELUX Commercial </w:t>
      </w:r>
      <w:r w:rsidRPr="00AA3C12">
        <w:rPr>
          <w:rStyle w:val="Hyperlink"/>
          <w:rFonts w:cs="Arial"/>
          <w:sz w:val="20"/>
          <w:szCs w:val="20"/>
        </w:rPr>
        <w:t>commercial.velux.de/</w:t>
      </w:r>
      <w:proofErr w:type="spellStart"/>
      <w:r w:rsidRPr="00AA3C12">
        <w:rPr>
          <w:rStyle w:val="Hyperlink"/>
          <w:rFonts w:cs="Arial"/>
          <w:sz w:val="20"/>
          <w:szCs w:val="20"/>
        </w:rPr>
        <w:t>ueber</w:t>
      </w:r>
      <w:proofErr w:type="spellEnd"/>
      <w:r w:rsidRPr="00AA3C12">
        <w:rPr>
          <w:rStyle w:val="Hyperlink"/>
          <w:rFonts w:cs="Arial"/>
          <w:sz w:val="20"/>
          <w:szCs w:val="20"/>
        </w:rPr>
        <w:t>-uns</w:t>
      </w:r>
    </w:p>
    <w:p w14:paraId="7F7B3F14" w14:textId="77777777" w:rsidR="00020F51" w:rsidRDefault="00020F51" w:rsidP="00982723">
      <w:pPr>
        <w:pStyle w:val="Kommentartext"/>
        <w:rPr>
          <w:b/>
          <w:bCs/>
        </w:rPr>
      </w:pPr>
    </w:p>
    <w:p w14:paraId="54348E6A" w14:textId="77777777" w:rsidR="00B55C83" w:rsidRPr="00CE7846" w:rsidRDefault="00B55C83" w:rsidP="00B55C83">
      <w:pPr>
        <w:rPr>
          <w:rFonts w:cs="Arial"/>
          <w:b/>
          <w:bCs/>
          <w:sz w:val="20"/>
          <w:szCs w:val="20"/>
          <w:lang w:val="de-CH" w:eastAsia="en-US"/>
        </w:rPr>
      </w:pPr>
      <w:r w:rsidRPr="00CE7846">
        <w:rPr>
          <w:rFonts w:cs="Arial"/>
          <w:b/>
          <w:bCs/>
          <w:sz w:val="20"/>
          <w:szCs w:val="20"/>
          <w:lang w:val="de-CH" w:eastAsia="en-US"/>
        </w:rPr>
        <w:t>Über die VELUX Gruppe</w:t>
      </w:r>
    </w:p>
    <w:p w14:paraId="7F485C4F" w14:textId="77777777" w:rsidR="00B55C83" w:rsidRPr="00CE7846" w:rsidRDefault="00B55C83" w:rsidP="00EE5C15">
      <w:pPr>
        <w:spacing w:line="240" w:lineRule="auto"/>
        <w:rPr>
          <w:rFonts w:cs="Arial"/>
          <w:sz w:val="20"/>
          <w:szCs w:val="20"/>
          <w:lang w:val="de-CH" w:eastAsia="en-US"/>
        </w:rPr>
      </w:pPr>
      <w:r w:rsidRPr="00CE7846">
        <w:rPr>
          <w:rFonts w:cs="Arial"/>
          <w:sz w:val="20"/>
          <w:szCs w:val="20"/>
          <w:lang w:val="de-CH" w:eastAsia="en-US"/>
        </w:rPr>
        <w:t xml:space="preserve">Seit fast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Smart-Home-Lösungen. Diese Produkte sorgen für ein gesundes und nachhaltiges Raumklima beim Arbeiten und Lernen sowie beim Spielen und in der Freizeit. Die VELUX Gruppe ist mit Fertigungs- und Vertriebsstätten in über 40 Ländern und ca. 11.500 Mitarbeitern weltweit tätig. Sie gehört zur VKR Holding A/S, einer Aktiengesellschaft nach dänischem Recht im Alleineigentum von gemeinnützigen Stiftungen (VELUX STIFTUNGEN) und der Familie des Unternehmensgründers. 2019 erwirtschaftete die VKR Holding einen Gesamtumsatz von 2,9 Mrd. EUR und die VELUX STIFTUNGEN spendeten 178 Mio. EUR für wohltätige Zwecke. Weitere Informationen finden Sie im Internet unter </w:t>
      </w:r>
      <w:hyperlink r:id="rId13" w:history="1">
        <w:r w:rsidRPr="00CE7846">
          <w:rPr>
            <w:rStyle w:val="Hyperlink"/>
            <w:rFonts w:cs="Arial"/>
            <w:sz w:val="20"/>
            <w:szCs w:val="20"/>
            <w:lang w:val="de-CH" w:eastAsia="en-US"/>
          </w:rPr>
          <w:t>www.velux.com</w:t>
        </w:r>
      </w:hyperlink>
      <w:r w:rsidRPr="00CE7846">
        <w:rPr>
          <w:rFonts w:cs="Arial"/>
          <w:sz w:val="20"/>
          <w:szCs w:val="20"/>
          <w:lang w:val="de-CH" w:eastAsia="en-US"/>
        </w:rPr>
        <w:t>.</w:t>
      </w:r>
    </w:p>
    <w:p w14:paraId="4D18B988" w14:textId="15BB7999" w:rsidR="00BD28AC" w:rsidRPr="00B55C83" w:rsidRDefault="00BD28AC" w:rsidP="00BD28AC">
      <w:pPr>
        <w:spacing w:after="120" w:line="240" w:lineRule="auto"/>
        <w:rPr>
          <w:rFonts w:cs="Arial"/>
          <w:sz w:val="20"/>
          <w:szCs w:val="20"/>
          <w:lang w:val="de-CH"/>
        </w:rPr>
      </w:pPr>
    </w:p>
    <w:p w14:paraId="761D15DD" w14:textId="77777777" w:rsidR="00BD28AC" w:rsidRPr="00AA3C12" w:rsidRDefault="00BD28AC" w:rsidP="00BD28AC">
      <w:pPr>
        <w:spacing w:after="120" w:line="240" w:lineRule="auto"/>
        <w:rPr>
          <w:rFonts w:cs="Arial"/>
          <w:b/>
          <w:bCs/>
          <w:sz w:val="20"/>
          <w:szCs w:val="20"/>
        </w:rPr>
      </w:pPr>
      <w:r w:rsidRPr="00AA3C12">
        <w:rPr>
          <w:rFonts w:cs="Arial"/>
          <w:b/>
          <w:bCs/>
          <w:sz w:val="20"/>
          <w:szCs w:val="20"/>
        </w:rPr>
        <w:t>Kontakt Presse:</w:t>
      </w:r>
    </w:p>
    <w:tbl>
      <w:tblPr>
        <w:tblW w:w="8878" w:type="dxa"/>
        <w:tblLook w:val="01E0" w:firstRow="1" w:lastRow="1" w:firstColumn="1" w:lastColumn="1" w:noHBand="0" w:noVBand="0"/>
      </w:tblPr>
      <w:tblGrid>
        <w:gridCol w:w="4512"/>
        <w:gridCol w:w="4366"/>
      </w:tblGrid>
      <w:tr w:rsidR="00BD28AC" w:rsidRPr="00AA3C12" w14:paraId="611576B7" w14:textId="77777777" w:rsidTr="0087448F">
        <w:trPr>
          <w:trHeight w:val="1980"/>
        </w:trPr>
        <w:tc>
          <w:tcPr>
            <w:tcW w:w="4512" w:type="dxa"/>
          </w:tcPr>
          <w:p w14:paraId="54DCC688" w14:textId="77777777" w:rsidR="00BD28AC" w:rsidRPr="00AA3C12" w:rsidRDefault="00BD28AC" w:rsidP="0087448F">
            <w:pPr>
              <w:spacing w:line="240" w:lineRule="auto"/>
              <w:rPr>
                <w:bCs/>
                <w:sz w:val="20"/>
              </w:rPr>
            </w:pPr>
            <w:r w:rsidRPr="00AA3C12">
              <w:rPr>
                <w:bCs/>
                <w:sz w:val="20"/>
              </w:rPr>
              <w:t>VELUX Deutschland GmbH</w:t>
            </w:r>
          </w:p>
          <w:p w14:paraId="34B92400" w14:textId="3FDBE3BE" w:rsidR="00BD28AC" w:rsidRPr="00AA3C12" w:rsidRDefault="00BD28AC" w:rsidP="0087448F">
            <w:pPr>
              <w:spacing w:line="240" w:lineRule="auto"/>
              <w:rPr>
                <w:bCs/>
                <w:sz w:val="20"/>
              </w:rPr>
            </w:pPr>
            <w:r w:rsidRPr="00AA3C12">
              <w:rPr>
                <w:bCs/>
                <w:sz w:val="20"/>
              </w:rPr>
              <w:t>P</w:t>
            </w:r>
            <w:r w:rsidR="000E748C">
              <w:rPr>
                <w:bCs/>
                <w:sz w:val="20"/>
              </w:rPr>
              <w:t>ublic Relations</w:t>
            </w:r>
          </w:p>
          <w:p w14:paraId="3DA6F09D" w14:textId="77777777" w:rsidR="00BD28AC" w:rsidRPr="00AA3C12" w:rsidRDefault="00BD28AC" w:rsidP="0087448F">
            <w:pPr>
              <w:spacing w:line="240" w:lineRule="auto"/>
              <w:rPr>
                <w:bCs/>
                <w:sz w:val="20"/>
              </w:rPr>
            </w:pPr>
            <w:r w:rsidRPr="00AA3C12">
              <w:rPr>
                <w:bCs/>
                <w:sz w:val="20"/>
              </w:rPr>
              <w:t>Maik Seete</w:t>
            </w:r>
          </w:p>
          <w:p w14:paraId="48697DFE" w14:textId="77777777" w:rsidR="00BD28AC" w:rsidRPr="00AA3C12" w:rsidRDefault="00BD28AC" w:rsidP="0087448F">
            <w:pPr>
              <w:spacing w:line="240" w:lineRule="auto"/>
              <w:rPr>
                <w:bCs/>
                <w:sz w:val="20"/>
              </w:rPr>
            </w:pPr>
            <w:proofErr w:type="spellStart"/>
            <w:r w:rsidRPr="00AA3C12">
              <w:rPr>
                <w:bCs/>
                <w:sz w:val="20"/>
              </w:rPr>
              <w:t>Gazellenkamp</w:t>
            </w:r>
            <w:proofErr w:type="spellEnd"/>
            <w:r w:rsidRPr="00AA3C12">
              <w:rPr>
                <w:bCs/>
                <w:sz w:val="20"/>
              </w:rPr>
              <w:t xml:space="preserve"> 168</w:t>
            </w:r>
          </w:p>
          <w:p w14:paraId="121353A4" w14:textId="77777777" w:rsidR="00BD28AC" w:rsidRPr="00AA3C12" w:rsidRDefault="00BD28AC" w:rsidP="0087448F">
            <w:pPr>
              <w:spacing w:line="240" w:lineRule="auto"/>
              <w:rPr>
                <w:bCs/>
                <w:sz w:val="20"/>
              </w:rPr>
            </w:pPr>
            <w:r w:rsidRPr="00AA3C12">
              <w:rPr>
                <w:bCs/>
                <w:sz w:val="20"/>
              </w:rPr>
              <w:t xml:space="preserve">22527 Hamburg </w:t>
            </w:r>
          </w:p>
          <w:p w14:paraId="0A7C704E" w14:textId="77777777" w:rsidR="00BD28AC" w:rsidRPr="00AA3C12" w:rsidRDefault="00BD28AC" w:rsidP="0087448F">
            <w:pPr>
              <w:spacing w:line="240" w:lineRule="auto"/>
              <w:rPr>
                <w:bCs/>
                <w:sz w:val="20"/>
              </w:rPr>
            </w:pPr>
            <w:r w:rsidRPr="00AA3C12">
              <w:rPr>
                <w:bCs/>
                <w:sz w:val="20"/>
              </w:rPr>
              <w:t>Tel.: +49 (040) 5 47 07-4 66</w:t>
            </w:r>
          </w:p>
          <w:p w14:paraId="3D79B496" w14:textId="77777777" w:rsidR="00BD28AC" w:rsidRPr="000B4B91" w:rsidRDefault="00BD28AC" w:rsidP="0087448F">
            <w:pPr>
              <w:spacing w:line="240" w:lineRule="auto"/>
              <w:rPr>
                <w:bCs/>
                <w:sz w:val="20"/>
                <w:lang w:val="fr-FR"/>
              </w:rPr>
            </w:pPr>
            <w:r w:rsidRPr="000E748C">
              <w:rPr>
                <w:bCs/>
                <w:sz w:val="20"/>
              </w:rPr>
              <w:t xml:space="preserve">Mail: </w:t>
            </w:r>
            <w:hyperlink r:id="rId14" w:history="1">
              <w:r w:rsidRPr="000E748C">
                <w:rPr>
                  <w:rStyle w:val="Hyperlink"/>
                  <w:rFonts w:cs="Arial"/>
                  <w:sz w:val="20"/>
                  <w:szCs w:val="20"/>
                </w:rPr>
                <w:t>maik.seete@velux.com</w:t>
              </w:r>
            </w:hyperlink>
          </w:p>
        </w:tc>
        <w:tc>
          <w:tcPr>
            <w:tcW w:w="4366" w:type="dxa"/>
          </w:tcPr>
          <w:p w14:paraId="0111B7F6" w14:textId="77777777" w:rsidR="00BD28AC" w:rsidRPr="00AA3C12" w:rsidRDefault="00BD28AC" w:rsidP="0087448F">
            <w:pPr>
              <w:spacing w:line="240" w:lineRule="auto"/>
              <w:rPr>
                <w:bCs/>
                <w:sz w:val="20"/>
              </w:rPr>
            </w:pPr>
            <w:r w:rsidRPr="00AA3C12">
              <w:rPr>
                <w:bCs/>
                <w:sz w:val="20"/>
              </w:rPr>
              <w:t>FAKTOR 3 AG</w:t>
            </w:r>
          </w:p>
          <w:p w14:paraId="1FCB0733" w14:textId="77777777" w:rsidR="00BD28AC" w:rsidRPr="00793AAA" w:rsidRDefault="00BD28AC" w:rsidP="0087448F">
            <w:pPr>
              <w:spacing w:line="240" w:lineRule="auto"/>
              <w:rPr>
                <w:bCs/>
                <w:sz w:val="20"/>
                <w:szCs w:val="20"/>
              </w:rPr>
            </w:pPr>
            <w:r w:rsidRPr="00D2538A">
              <w:rPr>
                <w:sz w:val="20"/>
                <w:szCs w:val="20"/>
              </w:rPr>
              <w:t>Velux</w:t>
            </w:r>
            <w:r w:rsidRPr="00793AAA">
              <w:rPr>
                <w:bCs/>
                <w:sz w:val="20"/>
                <w:szCs w:val="20"/>
              </w:rPr>
              <w:t xml:space="preserve"> Presseagentur</w:t>
            </w:r>
          </w:p>
          <w:p w14:paraId="4ADFF729" w14:textId="77777777" w:rsidR="00BD28AC" w:rsidRPr="00CC7B3A" w:rsidRDefault="00BD28AC" w:rsidP="0087448F">
            <w:pPr>
              <w:spacing w:line="240" w:lineRule="auto"/>
              <w:rPr>
                <w:bCs/>
                <w:sz w:val="20"/>
              </w:rPr>
            </w:pPr>
            <w:r w:rsidRPr="00CC7B3A">
              <w:rPr>
                <w:bCs/>
                <w:sz w:val="20"/>
              </w:rPr>
              <w:t xml:space="preserve">Oliver Williges </w:t>
            </w:r>
          </w:p>
          <w:p w14:paraId="0D19B7C0" w14:textId="77777777" w:rsidR="00BD28AC" w:rsidRPr="00CC7B3A" w:rsidRDefault="00BD28AC" w:rsidP="0087448F">
            <w:pPr>
              <w:spacing w:line="240" w:lineRule="auto"/>
              <w:rPr>
                <w:bCs/>
                <w:sz w:val="20"/>
              </w:rPr>
            </w:pPr>
            <w:r w:rsidRPr="00CC7B3A">
              <w:rPr>
                <w:bCs/>
                <w:sz w:val="20"/>
              </w:rPr>
              <w:t>Kattunbleiche 35</w:t>
            </w:r>
          </w:p>
          <w:p w14:paraId="2EAB066F" w14:textId="77777777" w:rsidR="00BD28AC" w:rsidRPr="00AA3C12" w:rsidRDefault="00BD28AC" w:rsidP="0087448F">
            <w:pPr>
              <w:spacing w:line="240" w:lineRule="auto"/>
              <w:rPr>
                <w:bCs/>
                <w:sz w:val="20"/>
              </w:rPr>
            </w:pPr>
            <w:r w:rsidRPr="00AA3C12">
              <w:rPr>
                <w:bCs/>
                <w:sz w:val="20"/>
              </w:rPr>
              <w:t>22041 Hamburg</w:t>
            </w:r>
          </w:p>
          <w:p w14:paraId="7222A750" w14:textId="77777777" w:rsidR="00BD28AC" w:rsidRPr="00AA3C12" w:rsidRDefault="00BD28AC" w:rsidP="0087448F">
            <w:pPr>
              <w:spacing w:line="240" w:lineRule="auto"/>
              <w:rPr>
                <w:bCs/>
                <w:sz w:val="20"/>
              </w:rPr>
            </w:pPr>
            <w:r w:rsidRPr="00AA3C12">
              <w:rPr>
                <w:bCs/>
                <w:sz w:val="20"/>
              </w:rPr>
              <w:t xml:space="preserve">Tel.: +49 (040) 67 94 46-109 </w:t>
            </w:r>
          </w:p>
          <w:p w14:paraId="738F7201" w14:textId="77777777" w:rsidR="00BD28AC" w:rsidRPr="00AA3C12" w:rsidRDefault="00BD28AC" w:rsidP="0087448F">
            <w:pPr>
              <w:spacing w:line="240" w:lineRule="auto"/>
              <w:rPr>
                <w:bCs/>
                <w:sz w:val="20"/>
              </w:rPr>
            </w:pPr>
            <w:r w:rsidRPr="00AA3C12">
              <w:rPr>
                <w:bCs/>
                <w:sz w:val="20"/>
              </w:rPr>
              <w:t>Mail: Velux@faktor3.de</w:t>
            </w:r>
          </w:p>
        </w:tc>
      </w:tr>
    </w:tbl>
    <w:p w14:paraId="0F78291E" w14:textId="77777777" w:rsidR="00BD28AC" w:rsidRPr="003C3182" w:rsidRDefault="00BD28AC" w:rsidP="00BD28AC">
      <w:pPr>
        <w:spacing w:line="240" w:lineRule="auto"/>
        <w:rPr>
          <w:rFonts w:cs="Arial"/>
          <w:b/>
          <w:bCs/>
          <w:sz w:val="16"/>
          <w:szCs w:val="16"/>
        </w:rPr>
      </w:pPr>
    </w:p>
    <w:p w14:paraId="34D9E0F7" w14:textId="77777777" w:rsidR="00492AC6" w:rsidRDefault="00492AC6"/>
    <w:sectPr w:rsidR="00492AC6" w:rsidSect="008F6B36">
      <w:footerReference w:type="default" r:id="rId15"/>
      <w:headerReference w:type="first" r:id="rId16"/>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CF601" w14:textId="77777777" w:rsidR="005736ED" w:rsidRDefault="005736ED" w:rsidP="004B3625">
      <w:pPr>
        <w:spacing w:line="240" w:lineRule="auto"/>
      </w:pPr>
      <w:r>
        <w:separator/>
      </w:r>
    </w:p>
  </w:endnote>
  <w:endnote w:type="continuationSeparator" w:id="0">
    <w:p w14:paraId="4231519F" w14:textId="77777777" w:rsidR="005736ED" w:rsidRDefault="005736ED" w:rsidP="004B3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forOffice">
    <w:altName w:val="Calibri"/>
    <w:charset w:val="00"/>
    <w:family w:val="auto"/>
    <w:pitch w:val="variable"/>
    <w:sig w:usb0="A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993C1" w14:textId="5619C969" w:rsidR="007921D3" w:rsidRPr="00F51B1E" w:rsidRDefault="004E74B1">
    <w:pPr>
      <w:pStyle w:val="Fuzeile"/>
      <w:rPr>
        <w:sz w:val="16"/>
        <w:szCs w:val="16"/>
      </w:rPr>
    </w:pPr>
    <w:r>
      <w:rPr>
        <w:sz w:val="16"/>
        <w:szCs w:val="16"/>
      </w:rPr>
      <w:t xml:space="preserve">Velux </w:t>
    </w:r>
    <w:r w:rsidR="00E061EC">
      <w:rPr>
        <w:sz w:val="16"/>
        <w:szCs w:val="16"/>
      </w:rPr>
      <w:t>Commercial Presseinformation</w:t>
    </w:r>
    <w:r w:rsidR="00FF62E9">
      <w:rPr>
        <w:sz w:val="16"/>
        <w:szCs w:val="16"/>
      </w:rPr>
      <w:t xml:space="preserve"> </w:t>
    </w:r>
    <w:r w:rsidR="000E748C">
      <w:rPr>
        <w:sz w:val="16"/>
        <w:szCs w:val="16"/>
      </w:rPr>
      <w:t>Struktur</w:t>
    </w:r>
    <w:r>
      <w:rPr>
        <w:sz w:val="16"/>
        <w:szCs w:val="16"/>
      </w:rPr>
      <w:t xml:space="preserve"> / </w:t>
    </w:r>
    <w:r w:rsidR="00FF62E9">
      <w:rPr>
        <w:sz w:val="16"/>
        <w:szCs w:val="16"/>
      </w:rPr>
      <w:t>März</w:t>
    </w:r>
    <w:r w:rsidR="00E061EC">
      <w:rPr>
        <w:sz w:val="16"/>
        <w:szCs w:val="16"/>
      </w:rPr>
      <w:t xml:space="preserve"> 2021 </w:t>
    </w:r>
    <w:r w:rsidRPr="00F51B1E">
      <w:rPr>
        <w:sz w:val="16"/>
        <w:szCs w:val="16"/>
      </w:rPr>
      <w:t xml:space="preserve">/ Seite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Pr>
        <w:rStyle w:val="Seitenzahl"/>
        <w:noProof/>
        <w:sz w:val="16"/>
        <w:szCs w:val="16"/>
      </w:rPr>
      <w:t>14</w:t>
    </w:r>
    <w:r w:rsidRPr="00F51B1E">
      <w:rPr>
        <w:rStyle w:val="Seitenzahl"/>
        <w:sz w:val="16"/>
        <w:szCs w:val="16"/>
      </w:rPr>
      <w:fldChar w:fldCharType="end"/>
    </w:r>
    <w:r w:rsidRPr="00F51B1E">
      <w:rPr>
        <w:rStyle w:val="Seitenzahl"/>
        <w:sz w:val="16"/>
        <w:szCs w:val="16"/>
      </w:rPr>
      <w:t xml:space="preserve"> von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Pr>
        <w:rStyle w:val="Seitenzahl"/>
        <w:noProof/>
        <w:sz w:val="16"/>
        <w:szCs w:val="16"/>
      </w:rPr>
      <w:t>14</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1C00A" w14:textId="77777777" w:rsidR="005736ED" w:rsidRDefault="005736ED" w:rsidP="004B3625">
      <w:pPr>
        <w:spacing w:line="240" w:lineRule="auto"/>
      </w:pPr>
      <w:r>
        <w:separator/>
      </w:r>
    </w:p>
  </w:footnote>
  <w:footnote w:type="continuationSeparator" w:id="0">
    <w:p w14:paraId="0D4626B1" w14:textId="77777777" w:rsidR="005736ED" w:rsidRDefault="005736ED" w:rsidP="004B36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C4AA7" w14:textId="6FD4B859" w:rsidR="007921D3" w:rsidRDefault="00885D95" w:rsidP="00885D95">
    <w:pPr>
      <w:pStyle w:val="Kopfzeile"/>
      <w:jc w:val="right"/>
    </w:pPr>
    <w:r>
      <w:rPr>
        <w:noProof/>
      </w:rPr>
      <w:drawing>
        <wp:anchor distT="0" distB="0" distL="114300" distR="114300" simplePos="0" relativeHeight="251658240" behindDoc="0" locked="0" layoutInCell="1" allowOverlap="1" wp14:anchorId="4FB64D2D" wp14:editId="75040926">
          <wp:simplePos x="0" y="0"/>
          <wp:positionH relativeFrom="column">
            <wp:posOffset>4614545</wp:posOffset>
          </wp:positionH>
          <wp:positionV relativeFrom="paragraph">
            <wp:posOffset>-106045</wp:posOffset>
          </wp:positionV>
          <wp:extent cx="1078865" cy="749935"/>
          <wp:effectExtent l="0" t="0" r="698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AE0DB3"/>
    <w:multiLevelType w:val="hybridMultilevel"/>
    <w:tmpl w:val="5A781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9251F6"/>
    <w:multiLevelType w:val="hybridMultilevel"/>
    <w:tmpl w:val="2EC0EECE"/>
    <w:lvl w:ilvl="0" w:tplc="01240E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6F7493"/>
    <w:multiLevelType w:val="hybridMultilevel"/>
    <w:tmpl w:val="D3F86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7C3D17"/>
    <w:multiLevelType w:val="hybridMultilevel"/>
    <w:tmpl w:val="A79A4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AC"/>
    <w:rsid w:val="00005F6B"/>
    <w:rsid w:val="000109DF"/>
    <w:rsid w:val="000129B8"/>
    <w:rsid w:val="00013CA7"/>
    <w:rsid w:val="00020F51"/>
    <w:rsid w:val="00024F4C"/>
    <w:rsid w:val="00050CE1"/>
    <w:rsid w:val="000911E7"/>
    <w:rsid w:val="00091C7B"/>
    <w:rsid w:val="000A02BD"/>
    <w:rsid w:val="000C5AED"/>
    <w:rsid w:val="000E0EE5"/>
    <w:rsid w:val="000E748C"/>
    <w:rsid w:val="000F367F"/>
    <w:rsid w:val="000F5A39"/>
    <w:rsid w:val="00102362"/>
    <w:rsid w:val="00133074"/>
    <w:rsid w:val="0014015D"/>
    <w:rsid w:val="00177A93"/>
    <w:rsid w:val="001947E7"/>
    <w:rsid w:val="001950BB"/>
    <w:rsid w:val="001B034B"/>
    <w:rsid w:val="001B1FD7"/>
    <w:rsid w:val="001B7E0B"/>
    <w:rsid w:val="001C7238"/>
    <w:rsid w:val="001D31C8"/>
    <w:rsid w:val="001D5B42"/>
    <w:rsid w:val="00232288"/>
    <w:rsid w:val="00240D4E"/>
    <w:rsid w:val="002679F8"/>
    <w:rsid w:val="002833AD"/>
    <w:rsid w:val="002B20E4"/>
    <w:rsid w:val="002E19A3"/>
    <w:rsid w:val="002E4BB9"/>
    <w:rsid w:val="002E5026"/>
    <w:rsid w:val="00310791"/>
    <w:rsid w:val="00314943"/>
    <w:rsid w:val="003652F6"/>
    <w:rsid w:val="003A17D6"/>
    <w:rsid w:val="003B586D"/>
    <w:rsid w:val="003C504B"/>
    <w:rsid w:val="003D0CDC"/>
    <w:rsid w:val="003E3C4F"/>
    <w:rsid w:val="003E646F"/>
    <w:rsid w:val="003E64F4"/>
    <w:rsid w:val="003F593F"/>
    <w:rsid w:val="004111DB"/>
    <w:rsid w:val="00443279"/>
    <w:rsid w:val="00444AD1"/>
    <w:rsid w:val="0044502D"/>
    <w:rsid w:val="004709E0"/>
    <w:rsid w:val="0048556F"/>
    <w:rsid w:val="00492AC6"/>
    <w:rsid w:val="00497E82"/>
    <w:rsid w:val="004A2837"/>
    <w:rsid w:val="004A4531"/>
    <w:rsid w:val="004B3625"/>
    <w:rsid w:val="004E12BC"/>
    <w:rsid w:val="004E74B1"/>
    <w:rsid w:val="00531A32"/>
    <w:rsid w:val="00550D0F"/>
    <w:rsid w:val="005736ED"/>
    <w:rsid w:val="005759A6"/>
    <w:rsid w:val="00592B07"/>
    <w:rsid w:val="0059749F"/>
    <w:rsid w:val="005D76B8"/>
    <w:rsid w:val="005E3AE1"/>
    <w:rsid w:val="005F0F10"/>
    <w:rsid w:val="005F38E7"/>
    <w:rsid w:val="00611DCD"/>
    <w:rsid w:val="00624D7A"/>
    <w:rsid w:val="00626131"/>
    <w:rsid w:val="00633316"/>
    <w:rsid w:val="0063712C"/>
    <w:rsid w:val="00640AEB"/>
    <w:rsid w:val="00681772"/>
    <w:rsid w:val="006B537C"/>
    <w:rsid w:val="006B67B9"/>
    <w:rsid w:val="006D29EE"/>
    <w:rsid w:val="006D7B93"/>
    <w:rsid w:val="006F1E96"/>
    <w:rsid w:val="0071270F"/>
    <w:rsid w:val="00717EB2"/>
    <w:rsid w:val="00720FB3"/>
    <w:rsid w:val="0072509D"/>
    <w:rsid w:val="00741F94"/>
    <w:rsid w:val="00751DD7"/>
    <w:rsid w:val="00791739"/>
    <w:rsid w:val="007D4FC3"/>
    <w:rsid w:val="007E3C01"/>
    <w:rsid w:val="00801260"/>
    <w:rsid w:val="00822126"/>
    <w:rsid w:val="00825842"/>
    <w:rsid w:val="00825E94"/>
    <w:rsid w:val="00831FC9"/>
    <w:rsid w:val="0085223C"/>
    <w:rsid w:val="00885D95"/>
    <w:rsid w:val="0089480B"/>
    <w:rsid w:val="008D0BFE"/>
    <w:rsid w:val="008D72CB"/>
    <w:rsid w:val="008F6B36"/>
    <w:rsid w:val="009112BB"/>
    <w:rsid w:val="00917817"/>
    <w:rsid w:val="00924CEB"/>
    <w:rsid w:val="0092723B"/>
    <w:rsid w:val="00982723"/>
    <w:rsid w:val="00987BF7"/>
    <w:rsid w:val="009C6E8B"/>
    <w:rsid w:val="009F07A0"/>
    <w:rsid w:val="00A02D13"/>
    <w:rsid w:val="00A202B6"/>
    <w:rsid w:val="00A310D6"/>
    <w:rsid w:val="00A33153"/>
    <w:rsid w:val="00A37D1D"/>
    <w:rsid w:val="00A45FA8"/>
    <w:rsid w:val="00A46598"/>
    <w:rsid w:val="00A54A17"/>
    <w:rsid w:val="00A64054"/>
    <w:rsid w:val="00AA0C92"/>
    <w:rsid w:val="00AA5736"/>
    <w:rsid w:val="00AD5EAB"/>
    <w:rsid w:val="00B01A9A"/>
    <w:rsid w:val="00B16F97"/>
    <w:rsid w:val="00B25DF7"/>
    <w:rsid w:val="00B34132"/>
    <w:rsid w:val="00B3507E"/>
    <w:rsid w:val="00B371FA"/>
    <w:rsid w:val="00B55C83"/>
    <w:rsid w:val="00B674C9"/>
    <w:rsid w:val="00B93600"/>
    <w:rsid w:val="00B94B17"/>
    <w:rsid w:val="00BA1AB8"/>
    <w:rsid w:val="00BC4DEB"/>
    <w:rsid w:val="00BD086D"/>
    <w:rsid w:val="00BD28AC"/>
    <w:rsid w:val="00BD6848"/>
    <w:rsid w:val="00C10130"/>
    <w:rsid w:val="00C53E75"/>
    <w:rsid w:val="00C640E0"/>
    <w:rsid w:val="00C7696D"/>
    <w:rsid w:val="00CA66FA"/>
    <w:rsid w:val="00CE0F7F"/>
    <w:rsid w:val="00CE7846"/>
    <w:rsid w:val="00D05329"/>
    <w:rsid w:val="00D11559"/>
    <w:rsid w:val="00D2536D"/>
    <w:rsid w:val="00D2560B"/>
    <w:rsid w:val="00D62AD3"/>
    <w:rsid w:val="00D83EED"/>
    <w:rsid w:val="00D90F28"/>
    <w:rsid w:val="00DA1D7E"/>
    <w:rsid w:val="00DC4D4F"/>
    <w:rsid w:val="00DD61BA"/>
    <w:rsid w:val="00DE08D8"/>
    <w:rsid w:val="00DE3100"/>
    <w:rsid w:val="00E03CF2"/>
    <w:rsid w:val="00E061EC"/>
    <w:rsid w:val="00E43CF2"/>
    <w:rsid w:val="00E57554"/>
    <w:rsid w:val="00E755ED"/>
    <w:rsid w:val="00E8567A"/>
    <w:rsid w:val="00E91623"/>
    <w:rsid w:val="00EA55A7"/>
    <w:rsid w:val="00EE5C15"/>
    <w:rsid w:val="00EF50D4"/>
    <w:rsid w:val="00F22BC6"/>
    <w:rsid w:val="00F23FC2"/>
    <w:rsid w:val="00F505B6"/>
    <w:rsid w:val="00F51D8C"/>
    <w:rsid w:val="00F53344"/>
    <w:rsid w:val="00FD5F51"/>
    <w:rsid w:val="00FD7426"/>
    <w:rsid w:val="00FE1944"/>
    <w:rsid w:val="00FE1EB9"/>
    <w:rsid w:val="00FF0957"/>
    <w:rsid w:val="00FF4FF2"/>
    <w:rsid w:val="00FF500A"/>
    <w:rsid w:val="00FF62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4C6F6"/>
  <w15:chartTrackingRefBased/>
  <w15:docId w15:val="{EEBC8DB0-C808-4766-9E54-8EC85272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96D"/>
    <w:pPr>
      <w:spacing w:after="0" w:line="360" w:lineRule="auto"/>
    </w:pPr>
    <w:rPr>
      <w:rFonts w:ascii="Arial" w:eastAsia="Times New Roman"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D28AC"/>
    <w:pPr>
      <w:tabs>
        <w:tab w:val="center" w:pos="4536"/>
        <w:tab w:val="right" w:pos="9072"/>
      </w:tabs>
    </w:pPr>
  </w:style>
  <w:style w:type="character" w:customStyle="1" w:styleId="KopfzeileZchn">
    <w:name w:val="Kopfzeile Zchn"/>
    <w:basedOn w:val="Absatz-Standardschriftart"/>
    <w:link w:val="Kopfzeile"/>
    <w:rsid w:val="00BD28AC"/>
    <w:rPr>
      <w:rFonts w:ascii="Arial" w:eastAsia="Times New Roman" w:hAnsi="Arial" w:cs="Times New Roman"/>
      <w:szCs w:val="24"/>
      <w:lang w:eastAsia="de-DE"/>
    </w:rPr>
  </w:style>
  <w:style w:type="paragraph" w:styleId="Fuzeile">
    <w:name w:val="footer"/>
    <w:basedOn w:val="Standard"/>
    <w:link w:val="FuzeileZchn"/>
    <w:uiPriority w:val="99"/>
    <w:rsid w:val="00BD28AC"/>
    <w:pPr>
      <w:tabs>
        <w:tab w:val="center" w:pos="4536"/>
        <w:tab w:val="right" w:pos="9072"/>
      </w:tabs>
    </w:pPr>
  </w:style>
  <w:style w:type="character" w:customStyle="1" w:styleId="FuzeileZchn">
    <w:name w:val="Fußzeile Zchn"/>
    <w:basedOn w:val="Absatz-Standardschriftart"/>
    <w:link w:val="Fuzeile"/>
    <w:uiPriority w:val="99"/>
    <w:rsid w:val="00BD28AC"/>
    <w:rPr>
      <w:rFonts w:ascii="Arial" w:eastAsia="Times New Roman" w:hAnsi="Arial" w:cs="Times New Roman"/>
      <w:szCs w:val="24"/>
      <w:lang w:eastAsia="de-DE"/>
    </w:rPr>
  </w:style>
  <w:style w:type="character" w:styleId="Hyperlink">
    <w:name w:val="Hyperlink"/>
    <w:rsid w:val="00BD28AC"/>
    <w:rPr>
      <w:color w:val="0000FF"/>
      <w:u w:val="single"/>
    </w:rPr>
  </w:style>
  <w:style w:type="character" w:styleId="Seitenzahl">
    <w:name w:val="page number"/>
    <w:basedOn w:val="Absatz-Standardschriftart"/>
    <w:rsid w:val="00BD28AC"/>
  </w:style>
  <w:style w:type="character" w:customStyle="1" w:styleId="ilfuvd">
    <w:name w:val="ilfuvd"/>
    <w:basedOn w:val="Absatz-Standardschriftart"/>
    <w:rsid w:val="00BD28AC"/>
  </w:style>
  <w:style w:type="table" w:styleId="Tabellenraster">
    <w:name w:val="Table Grid"/>
    <w:basedOn w:val="NormaleTabelle"/>
    <w:uiPriority w:val="39"/>
    <w:rsid w:val="00177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833A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3AD"/>
    <w:rPr>
      <w:rFonts w:ascii="Segoe UI" w:eastAsia="Times New Roman" w:hAnsi="Segoe UI" w:cs="Segoe UI"/>
      <w:sz w:val="18"/>
      <w:szCs w:val="18"/>
      <w:lang w:eastAsia="de-DE"/>
    </w:rPr>
  </w:style>
  <w:style w:type="paragraph" w:styleId="Listenabsatz">
    <w:name w:val="List Paragraph"/>
    <w:basedOn w:val="Standard"/>
    <w:uiPriority w:val="34"/>
    <w:qFormat/>
    <w:rsid w:val="00640AEB"/>
    <w:pPr>
      <w:ind w:left="720"/>
      <w:contextualSpacing/>
    </w:pPr>
  </w:style>
  <w:style w:type="character" w:styleId="Kommentarzeichen">
    <w:name w:val="annotation reference"/>
    <w:basedOn w:val="Absatz-Standardschriftart"/>
    <w:uiPriority w:val="99"/>
    <w:semiHidden/>
    <w:unhideWhenUsed/>
    <w:rsid w:val="007D4FC3"/>
    <w:rPr>
      <w:sz w:val="16"/>
      <w:szCs w:val="16"/>
    </w:rPr>
  </w:style>
  <w:style w:type="paragraph" w:styleId="Kommentartext">
    <w:name w:val="annotation text"/>
    <w:basedOn w:val="Standard"/>
    <w:link w:val="KommentartextZchn"/>
    <w:uiPriority w:val="99"/>
    <w:unhideWhenUsed/>
    <w:rsid w:val="007D4FC3"/>
    <w:pPr>
      <w:spacing w:line="240" w:lineRule="auto"/>
    </w:pPr>
    <w:rPr>
      <w:sz w:val="20"/>
      <w:szCs w:val="20"/>
    </w:rPr>
  </w:style>
  <w:style w:type="character" w:customStyle="1" w:styleId="KommentartextZchn">
    <w:name w:val="Kommentartext Zchn"/>
    <w:basedOn w:val="Absatz-Standardschriftart"/>
    <w:link w:val="Kommentartext"/>
    <w:uiPriority w:val="99"/>
    <w:rsid w:val="007D4FC3"/>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D4FC3"/>
    <w:rPr>
      <w:b/>
      <w:bCs/>
    </w:rPr>
  </w:style>
  <w:style w:type="character" w:customStyle="1" w:styleId="KommentarthemaZchn">
    <w:name w:val="Kommentarthema Zchn"/>
    <w:basedOn w:val="KommentartextZchn"/>
    <w:link w:val="Kommentarthema"/>
    <w:uiPriority w:val="99"/>
    <w:semiHidden/>
    <w:rsid w:val="007D4FC3"/>
    <w:rPr>
      <w:rFonts w:ascii="Arial" w:eastAsia="Times New Roman" w:hAnsi="Arial" w:cs="Times New Roman"/>
      <w:b/>
      <w:bCs/>
      <w:sz w:val="20"/>
      <w:szCs w:val="20"/>
      <w:lang w:eastAsia="de-DE"/>
    </w:rPr>
  </w:style>
  <w:style w:type="paragraph" w:styleId="StandardWeb">
    <w:name w:val="Normal (Web)"/>
    <w:basedOn w:val="Standard"/>
    <w:uiPriority w:val="99"/>
    <w:semiHidden/>
    <w:unhideWhenUsed/>
    <w:rsid w:val="006F1E96"/>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546349">
      <w:bodyDiv w:val="1"/>
      <w:marLeft w:val="0"/>
      <w:marRight w:val="0"/>
      <w:marTop w:val="0"/>
      <w:marBottom w:val="0"/>
      <w:divBdr>
        <w:top w:val="none" w:sz="0" w:space="0" w:color="auto"/>
        <w:left w:val="none" w:sz="0" w:space="0" w:color="auto"/>
        <w:bottom w:val="none" w:sz="0" w:space="0" w:color="auto"/>
        <w:right w:val="none" w:sz="0" w:space="0" w:color="auto"/>
      </w:divBdr>
    </w:div>
    <w:div w:id="201576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lux.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ik.seete@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6F2362967B2E448006D8F052BE6E8D" ma:contentTypeVersion="13" ma:contentTypeDescription="Ein neues Dokument erstellen." ma:contentTypeScope="" ma:versionID="1fa3352d46629a2d3fdc289e09418100">
  <xsd:schema xmlns:xsd="http://www.w3.org/2001/XMLSchema" xmlns:xs="http://www.w3.org/2001/XMLSchema" xmlns:p="http://schemas.microsoft.com/office/2006/metadata/properties" xmlns:ns2="68665347-4e5a-4fbd-b5b0-d6589f5fc95e" xmlns:ns3="dc8e5ec4-3c11-4281-b16f-3f365d9df177" targetNamespace="http://schemas.microsoft.com/office/2006/metadata/properties" ma:root="true" ma:fieldsID="53361ed33c03535c0f0da4339f526486" ns2:_="" ns3:_="">
    <xsd:import namespace="68665347-4e5a-4fbd-b5b0-d6589f5fc95e"/>
    <xsd:import namespace="dc8e5ec4-3c11-4281-b16f-3f365d9df1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8665347-4e5a-4fbd-b5b0-d6589f5fc95e" xsi:nil="true"/>
  </documentManagement>
</p:properties>
</file>

<file path=customXml/itemProps1.xml><?xml version="1.0" encoding="utf-8"?>
<ds:datastoreItem xmlns:ds="http://schemas.openxmlformats.org/officeDocument/2006/customXml" ds:itemID="{639CB6BE-24F8-4213-B86D-F7572E6646EB}">
  <ds:schemaRefs>
    <ds:schemaRef ds:uri="http://schemas.microsoft.com/sharepoint/v3/contenttype/forms"/>
  </ds:schemaRefs>
</ds:datastoreItem>
</file>

<file path=customXml/itemProps2.xml><?xml version="1.0" encoding="utf-8"?>
<ds:datastoreItem xmlns:ds="http://schemas.openxmlformats.org/officeDocument/2006/customXml" ds:itemID="{EFA26066-A7B2-4AF0-B2E9-7FBF73C53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A7CFE-47C5-4932-BAFB-96343989A1B4}">
  <ds:schemaRefs>
    <ds:schemaRef ds:uri="http://purl.org/dc/terms/"/>
    <ds:schemaRef ds:uri="68665347-4e5a-4fbd-b5b0-d6589f5fc95e"/>
    <ds:schemaRef ds:uri="http://schemas.microsoft.com/office/2006/documentManagement/types"/>
    <ds:schemaRef ds:uri="dc8e5ec4-3c11-4281-b16f-3f365d9df177"/>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773</Words>
  <Characters>4873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Faktor 3 AG</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Y.Neshatrooh</dc:creator>
  <cp:keywords/>
  <dc:description/>
  <cp:lastModifiedBy>Oliver Williges</cp:lastModifiedBy>
  <cp:revision>3</cp:revision>
  <dcterms:created xsi:type="dcterms:W3CDTF">2021-03-25T16:04:00Z</dcterms:created>
  <dcterms:modified xsi:type="dcterms:W3CDTF">2021-03-26T11:13:00Z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ies>
</file>