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0B5DA" w14:textId="0AB2142A" w:rsidR="000E20B4" w:rsidRDefault="000E20B4">
      <w:pPr>
        <w:spacing w:after="120"/>
        <w:rPr>
          <w:b/>
          <w:szCs w:val="22"/>
        </w:rPr>
      </w:pPr>
      <w:r w:rsidRPr="000E20B4">
        <w:rPr>
          <w:b/>
          <w:szCs w:val="22"/>
        </w:rPr>
        <w:t>Pressemittei</w:t>
      </w:r>
      <w:r w:rsidR="00F14E3A">
        <w:rPr>
          <w:b/>
          <w:szCs w:val="22"/>
        </w:rPr>
        <w:t xml:space="preserve">lung – </w:t>
      </w:r>
      <w:r w:rsidR="002F4EF6">
        <w:rPr>
          <w:b/>
          <w:szCs w:val="22"/>
        </w:rPr>
        <w:t>Neue Kampagne für Dachfenster-Projekte</w:t>
      </w:r>
    </w:p>
    <w:p w14:paraId="4669B038" w14:textId="6DBF9108" w:rsidR="007C7191" w:rsidRPr="003121E3" w:rsidRDefault="007C7191" w:rsidP="007C7191">
      <w:pPr>
        <w:pStyle w:val="StandardWeb"/>
        <w:spacing w:before="0" w:beforeAutospacing="0" w:after="120" w:afterAutospacing="0" w:line="360" w:lineRule="auto"/>
        <w:rPr>
          <w:rFonts w:ascii="Arial" w:hAnsi="Arial" w:cs="Arial"/>
          <w:b/>
          <w:sz w:val="28"/>
          <w:szCs w:val="28"/>
        </w:rPr>
      </w:pPr>
      <w:r w:rsidRPr="003121E3">
        <w:rPr>
          <w:rFonts w:ascii="Arial" w:hAnsi="Arial" w:cs="Arial"/>
          <w:b/>
          <w:sz w:val="28"/>
          <w:szCs w:val="28"/>
        </w:rPr>
        <w:t xml:space="preserve">Velux </w:t>
      </w:r>
      <w:r w:rsidR="00196511" w:rsidRPr="003121E3">
        <w:rPr>
          <w:rFonts w:ascii="Arial" w:hAnsi="Arial" w:cs="Arial"/>
          <w:b/>
          <w:sz w:val="28"/>
          <w:szCs w:val="28"/>
        </w:rPr>
        <w:t xml:space="preserve">erzählt in neuer Kampagne </w:t>
      </w:r>
      <w:r w:rsidR="009C0361" w:rsidRPr="003121E3">
        <w:rPr>
          <w:rFonts w:ascii="Arial" w:hAnsi="Arial" w:cs="Arial"/>
          <w:b/>
          <w:sz w:val="28"/>
          <w:szCs w:val="28"/>
        </w:rPr>
        <w:t>„Gute-Dach-Geschichten“</w:t>
      </w:r>
    </w:p>
    <w:p w14:paraId="686F2AA4" w14:textId="1ED178A8" w:rsidR="005F7DDC" w:rsidRPr="005D635A" w:rsidRDefault="004A518C" w:rsidP="007219A1">
      <w:pPr>
        <w:spacing w:after="120"/>
        <w:rPr>
          <w:rStyle w:val="Fett"/>
          <w:rFonts w:cs="Arial"/>
          <w:b w:val="0"/>
          <w:bCs w:val="0"/>
          <w:color w:val="000000" w:themeColor="text1"/>
          <w:szCs w:val="22"/>
        </w:rPr>
      </w:pPr>
      <w:r w:rsidRPr="005D635A">
        <w:rPr>
          <w:b/>
          <w:bCs/>
          <w:szCs w:val="22"/>
        </w:rPr>
        <w:t xml:space="preserve">Hamburg, </w:t>
      </w:r>
      <w:r w:rsidR="009A5A38" w:rsidRPr="005D635A">
        <w:rPr>
          <w:b/>
          <w:bCs/>
          <w:szCs w:val="22"/>
        </w:rPr>
        <w:t>Mai 2021</w:t>
      </w:r>
      <w:r w:rsidRPr="005D635A">
        <w:rPr>
          <w:b/>
          <w:bCs/>
          <w:szCs w:val="22"/>
        </w:rPr>
        <w:t xml:space="preserve">. </w:t>
      </w:r>
      <w:r w:rsidR="00247CD2" w:rsidRPr="005D635A">
        <w:rPr>
          <w:rFonts w:cs="Arial"/>
          <w:b/>
          <w:color w:val="000000" w:themeColor="text1"/>
          <w:szCs w:val="22"/>
        </w:rPr>
        <w:t>Mit eine</w:t>
      </w:r>
      <w:r w:rsidR="009C0361" w:rsidRPr="005D635A">
        <w:rPr>
          <w:rFonts w:cs="Arial"/>
          <w:b/>
          <w:color w:val="000000" w:themeColor="text1"/>
          <w:szCs w:val="22"/>
        </w:rPr>
        <w:t xml:space="preserve">r </w:t>
      </w:r>
      <w:r w:rsidR="006A1169" w:rsidRPr="005D635A">
        <w:rPr>
          <w:rFonts w:cs="Arial"/>
          <w:b/>
          <w:color w:val="000000" w:themeColor="text1"/>
          <w:szCs w:val="22"/>
        </w:rPr>
        <w:t>umfa</w:t>
      </w:r>
      <w:r w:rsidR="006A1169">
        <w:rPr>
          <w:rFonts w:cs="Arial"/>
          <w:b/>
          <w:color w:val="000000" w:themeColor="text1"/>
          <w:szCs w:val="22"/>
        </w:rPr>
        <w:t>ngreich</w:t>
      </w:r>
      <w:r w:rsidR="006A1169" w:rsidRPr="005D635A">
        <w:rPr>
          <w:rFonts w:cs="Arial"/>
          <w:b/>
          <w:color w:val="000000" w:themeColor="text1"/>
          <w:szCs w:val="22"/>
        </w:rPr>
        <w:t xml:space="preserve">en </w:t>
      </w:r>
      <w:r w:rsidR="009C0361" w:rsidRPr="005D635A">
        <w:rPr>
          <w:rFonts w:cs="Arial"/>
          <w:b/>
          <w:color w:val="000000" w:themeColor="text1"/>
          <w:szCs w:val="22"/>
        </w:rPr>
        <w:t>Marketing-Kampagne zeigt Velux</w:t>
      </w:r>
      <w:r w:rsidR="006A1169">
        <w:rPr>
          <w:rFonts w:cs="Arial"/>
          <w:b/>
          <w:color w:val="000000" w:themeColor="text1"/>
          <w:szCs w:val="22"/>
        </w:rPr>
        <w:t xml:space="preserve"> </w:t>
      </w:r>
      <w:r w:rsidR="00E87633">
        <w:rPr>
          <w:rFonts w:cs="Arial"/>
          <w:b/>
          <w:color w:val="000000" w:themeColor="text1"/>
          <w:szCs w:val="22"/>
        </w:rPr>
        <w:t xml:space="preserve">Endkunden </w:t>
      </w:r>
      <w:r w:rsidR="006A1169">
        <w:rPr>
          <w:rFonts w:cs="Arial"/>
          <w:b/>
          <w:color w:val="000000" w:themeColor="text1"/>
          <w:szCs w:val="22"/>
        </w:rPr>
        <w:t>ab Mai 2021</w:t>
      </w:r>
      <w:r w:rsidR="00E97BFD" w:rsidRPr="005D635A">
        <w:rPr>
          <w:rFonts w:cs="Arial"/>
          <w:b/>
          <w:color w:val="000000" w:themeColor="text1"/>
          <w:szCs w:val="22"/>
        </w:rPr>
        <w:t xml:space="preserve">, </w:t>
      </w:r>
      <w:r w:rsidR="003F3443">
        <w:rPr>
          <w:rFonts w:cs="Arial"/>
          <w:b/>
          <w:color w:val="000000" w:themeColor="text1"/>
          <w:szCs w:val="22"/>
        </w:rPr>
        <w:t xml:space="preserve">in </w:t>
      </w:r>
      <w:r w:rsidR="00E97BFD" w:rsidRPr="005D635A">
        <w:rPr>
          <w:rFonts w:cs="Arial"/>
          <w:b/>
          <w:color w:val="000000" w:themeColor="text1"/>
          <w:szCs w:val="22"/>
        </w:rPr>
        <w:t xml:space="preserve">welch </w:t>
      </w:r>
      <w:r w:rsidR="003F3443">
        <w:rPr>
          <w:rFonts w:cs="Arial"/>
          <w:b/>
          <w:color w:val="000000" w:themeColor="text1"/>
          <w:szCs w:val="22"/>
        </w:rPr>
        <w:t xml:space="preserve">attraktiven Wohnraum sich Dachgeschosse mit Dachfenstern verwandeln </w:t>
      </w:r>
      <w:r w:rsidR="00CE4735">
        <w:rPr>
          <w:rFonts w:cs="Arial"/>
          <w:b/>
          <w:color w:val="000000" w:themeColor="text1"/>
          <w:szCs w:val="22"/>
        </w:rPr>
        <w:t>lassen</w:t>
      </w:r>
      <w:r w:rsidR="00E97BFD" w:rsidRPr="005D635A">
        <w:rPr>
          <w:rFonts w:cs="Arial"/>
          <w:b/>
          <w:color w:val="000000" w:themeColor="text1"/>
          <w:szCs w:val="22"/>
        </w:rPr>
        <w:t xml:space="preserve">. </w:t>
      </w:r>
      <w:r w:rsidR="00C931DC">
        <w:rPr>
          <w:rFonts w:cs="Arial"/>
          <w:b/>
          <w:color w:val="000000" w:themeColor="text1"/>
          <w:szCs w:val="22"/>
        </w:rPr>
        <w:t xml:space="preserve">Den </w:t>
      </w:r>
      <w:r w:rsidR="009C0361" w:rsidRPr="005D635A">
        <w:rPr>
          <w:rFonts w:cs="Arial"/>
          <w:b/>
          <w:color w:val="000000" w:themeColor="text1"/>
          <w:szCs w:val="22"/>
        </w:rPr>
        <w:t>Kern der Kampagne bildet ein TV-Spot, der von Online-, Radio- und Plakatwerbung</w:t>
      </w:r>
      <w:r w:rsidR="00C931DC">
        <w:rPr>
          <w:rFonts w:cs="Arial"/>
          <w:b/>
          <w:color w:val="000000" w:themeColor="text1"/>
          <w:szCs w:val="22"/>
        </w:rPr>
        <w:t xml:space="preserve"> </w:t>
      </w:r>
      <w:r w:rsidR="00C931DC" w:rsidRPr="005D635A">
        <w:rPr>
          <w:rFonts w:cs="Arial"/>
          <w:b/>
          <w:color w:val="000000" w:themeColor="text1"/>
          <w:szCs w:val="22"/>
        </w:rPr>
        <w:t>flankiert wird</w:t>
      </w:r>
      <w:r w:rsidR="009C0361" w:rsidRPr="005D635A">
        <w:rPr>
          <w:rFonts w:cs="Arial"/>
          <w:b/>
          <w:color w:val="000000" w:themeColor="text1"/>
          <w:szCs w:val="22"/>
        </w:rPr>
        <w:t xml:space="preserve">. </w:t>
      </w:r>
      <w:r w:rsidR="00247CD2" w:rsidRPr="005D635A">
        <w:rPr>
          <w:rFonts w:cs="Arial"/>
          <w:b/>
          <w:color w:val="000000" w:themeColor="text1"/>
          <w:szCs w:val="22"/>
        </w:rPr>
        <w:t xml:space="preserve">Handwerksunternehmen profitieren nicht nur durch die zu erwartende größere Nachfrage, sondern </w:t>
      </w:r>
      <w:r w:rsidR="009C0361" w:rsidRPr="005D635A">
        <w:rPr>
          <w:rFonts w:cs="Arial"/>
          <w:b/>
          <w:color w:val="000000" w:themeColor="text1"/>
          <w:szCs w:val="22"/>
        </w:rPr>
        <w:t xml:space="preserve">auch </w:t>
      </w:r>
      <w:r w:rsidR="00CE4735">
        <w:rPr>
          <w:rFonts w:cs="Arial"/>
          <w:b/>
          <w:color w:val="000000" w:themeColor="text1"/>
          <w:szCs w:val="22"/>
        </w:rPr>
        <w:t xml:space="preserve">von </w:t>
      </w:r>
      <w:r w:rsidR="009C0361" w:rsidRPr="005D635A">
        <w:rPr>
          <w:rFonts w:cs="Arial"/>
          <w:b/>
          <w:color w:val="000000" w:themeColor="text1"/>
          <w:szCs w:val="22"/>
        </w:rPr>
        <w:t>zahlreiche</w:t>
      </w:r>
      <w:r w:rsidR="00CE4735">
        <w:rPr>
          <w:rFonts w:cs="Arial"/>
          <w:b/>
          <w:color w:val="000000" w:themeColor="text1"/>
          <w:szCs w:val="22"/>
        </w:rPr>
        <w:t>n</w:t>
      </w:r>
      <w:r w:rsidR="009C0361" w:rsidRPr="005D635A">
        <w:rPr>
          <w:rFonts w:cs="Arial"/>
          <w:b/>
          <w:color w:val="000000" w:themeColor="text1"/>
          <w:szCs w:val="22"/>
        </w:rPr>
        <w:t xml:space="preserve"> </w:t>
      </w:r>
      <w:r w:rsidR="006F7EF1" w:rsidRPr="005D635A">
        <w:rPr>
          <w:rFonts w:cs="Arial"/>
          <w:b/>
          <w:color w:val="000000" w:themeColor="text1"/>
          <w:szCs w:val="22"/>
        </w:rPr>
        <w:t xml:space="preserve">für </w:t>
      </w:r>
      <w:r w:rsidR="006F7EF1">
        <w:rPr>
          <w:rFonts w:cs="Arial"/>
          <w:b/>
          <w:color w:val="000000" w:themeColor="text1"/>
          <w:szCs w:val="22"/>
        </w:rPr>
        <w:t xml:space="preserve">die eigene Nutzung </w:t>
      </w:r>
      <w:r w:rsidR="003F3443">
        <w:rPr>
          <w:rFonts w:cs="Arial"/>
          <w:b/>
          <w:color w:val="000000" w:themeColor="text1"/>
          <w:szCs w:val="22"/>
        </w:rPr>
        <w:t>zur Verfügung gestellte</w:t>
      </w:r>
      <w:r w:rsidR="00BF578D">
        <w:rPr>
          <w:rFonts w:cs="Arial"/>
          <w:b/>
          <w:color w:val="000000" w:themeColor="text1"/>
          <w:szCs w:val="22"/>
        </w:rPr>
        <w:t>n</w:t>
      </w:r>
      <w:r w:rsidR="003F3443" w:rsidRPr="005D635A">
        <w:rPr>
          <w:rFonts w:cs="Arial"/>
          <w:b/>
          <w:color w:val="000000" w:themeColor="text1"/>
          <w:szCs w:val="22"/>
        </w:rPr>
        <w:t xml:space="preserve"> </w:t>
      </w:r>
      <w:r w:rsidR="00BF578D" w:rsidRPr="005D635A">
        <w:rPr>
          <w:rFonts w:cs="Arial"/>
          <w:b/>
          <w:color w:val="000000" w:themeColor="text1"/>
          <w:szCs w:val="22"/>
        </w:rPr>
        <w:t xml:space="preserve">Velux </w:t>
      </w:r>
      <w:r w:rsidR="009C0361" w:rsidRPr="005D635A">
        <w:rPr>
          <w:rFonts w:cs="Arial"/>
          <w:b/>
          <w:color w:val="000000" w:themeColor="text1"/>
          <w:szCs w:val="22"/>
        </w:rPr>
        <w:t>Werbemittel</w:t>
      </w:r>
      <w:r w:rsidR="00BF578D">
        <w:rPr>
          <w:rFonts w:cs="Arial"/>
          <w:b/>
          <w:color w:val="000000" w:themeColor="text1"/>
          <w:szCs w:val="22"/>
        </w:rPr>
        <w:t>n</w:t>
      </w:r>
      <w:r w:rsidR="009C0361" w:rsidRPr="005D635A">
        <w:rPr>
          <w:rFonts w:cs="Arial"/>
          <w:b/>
          <w:color w:val="000000" w:themeColor="text1"/>
          <w:szCs w:val="22"/>
        </w:rPr>
        <w:t>.</w:t>
      </w:r>
    </w:p>
    <w:p w14:paraId="0BA80B1F" w14:textId="2A14C761" w:rsidR="009C0361" w:rsidRPr="005D635A" w:rsidRDefault="009C0361" w:rsidP="007219A1">
      <w:pPr>
        <w:spacing w:after="120"/>
        <w:rPr>
          <w:rStyle w:val="Fett"/>
          <w:rFonts w:cs="Arial"/>
          <w:b w:val="0"/>
          <w:bCs w:val="0"/>
          <w:color w:val="000000" w:themeColor="text1"/>
          <w:szCs w:val="22"/>
        </w:rPr>
      </w:pPr>
      <w:r w:rsidRPr="005D635A">
        <w:rPr>
          <w:rStyle w:val="Fett"/>
          <w:rFonts w:cs="Arial"/>
          <w:b w:val="0"/>
          <w:bCs w:val="0"/>
          <w:color w:val="000000" w:themeColor="text1"/>
          <w:szCs w:val="22"/>
        </w:rPr>
        <w:t>„</w:t>
      </w:r>
      <w:r w:rsidR="00E97BFD" w:rsidRPr="005D635A">
        <w:rPr>
          <w:rStyle w:val="Fett"/>
          <w:rFonts w:cs="Arial"/>
          <w:b w:val="0"/>
          <w:bCs w:val="0"/>
          <w:color w:val="000000" w:themeColor="text1"/>
          <w:szCs w:val="22"/>
        </w:rPr>
        <w:t>Vor dem Hintergrund der</w:t>
      </w:r>
      <w:r w:rsidRPr="005D635A">
        <w:rPr>
          <w:rStyle w:val="Fett"/>
          <w:rFonts w:cs="Arial"/>
          <w:b w:val="0"/>
          <w:bCs w:val="0"/>
          <w:color w:val="000000" w:themeColor="text1"/>
          <w:szCs w:val="22"/>
        </w:rPr>
        <w:t xml:space="preserve"> zunehmende</w:t>
      </w:r>
      <w:r w:rsidR="00E97BFD" w:rsidRPr="005D635A">
        <w:rPr>
          <w:rStyle w:val="Fett"/>
          <w:rFonts w:cs="Arial"/>
          <w:b w:val="0"/>
          <w:bCs w:val="0"/>
          <w:color w:val="000000" w:themeColor="text1"/>
          <w:szCs w:val="22"/>
        </w:rPr>
        <w:t>n</w:t>
      </w:r>
      <w:r w:rsidRPr="005D635A">
        <w:rPr>
          <w:rStyle w:val="Fett"/>
          <w:rFonts w:cs="Arial"/>
          <w:b w:val="0"/>
          <w:bCs w:val="0"/>
          <w:color w:val="000000" w:themeColor="text1"/>
          <w:szCs w:val="22"/>
        </w:rPr>
        <w:t xml:space="preserve"> Bedeutung </w:t>
      </w:r>
      <w:r w:rsidR="00E97BFD" w:rsidRPr="005D635A">
        <w:rPr>
          <w:rStyle w:val="Fett"/>
          <w:rFonts w:cs="Arial"/>
          <w:b w:val="0"/>
          <w:bCs w:val="0"/>
          <w:color w:val="000000" w:themeColor="text1"/>
          <w:szCs w:val="22"/>
        </w:rPr>
        <w:t>von</w:t>
      </w:r>
      <w:r w:rsidRPr="005D635A">
        <w:rPr>
          <w:rStyle w:val="Fett"/>
          <w:rFonts w:cs="Arial"/>
          <w:b w:val="0"/>
          <w:bCs w:val="0"/>
          <w:color w:val="000000" w:themeColor="text1"/>
          <w:szCs w:val="22"/>
        </w:rPr>
        <w:t xml:space="preserve"> Home</w:t>
      </w:r>
      <w:r w:rsidR="003121E3">
        <w:rPr>
          <w:rStyle w:val="Fett"/>
          <w:rFonts w:cs="Arial"/>
          <w:b w:val="0"/>
          <w:bCs w:val="0"/>
          <w:color w:val="000000" w:themeColor="text1"/>
          <w:szCs w:val="22"/>
        </w:rPr>
        <w:t>-O</w:t>
      </w:r>
      <w:r w:rsidRPr="005D635A">
        <w:rPr>
          <w:rStyle w:val="Fett"/>
          <w:rFonts w:cs="Arial"/>
          <w:b w:val="0"/>
          <w:bCs w:val="0"/>
          <w:color w:val="000000" w:themeColor="text1"/>
          <w:szCs w:val="22"/>
        </w:rPr>
        <w:t>ffice und de</w:t>
      </w:r>
      <w:r w:rsidR="00E97BFD" w:rsidRPr="005D635A">
        <w:rPr>
          <w:rStyle w:val="Fett"/>
          <w:rFonts w:cs="Arial"/>
          <w:b w:val="0"/>
          <w:bCs w:val="0"/>
          <w:color w:val="000000" w:themeColor="text1"/>
          <w:szCs w:val="22"/>
        </w:rPr>
        <w:t xml:space="preserve">r </w:t>
      </w:r>
      <w:r w:rsidR="00C60038">
        <w:rPr>
          <w:rStyle w:val="Fett"/>
          <w:rFonts w:cs="Arial"/>
          <w:b w:val="0"/>
          <w:bCs w:val="0"/>
          <w:color w:val="000000" w:themeColor="text1"/>
          <w:szCs w:val="22"/>
        </w:rPr>
        <w:t>angespannten Lage auf dem</w:t>
      </w:r>
      <w:r w:rsidR="00E97BFD" w:rsidRPr="005D635A">
        <w:rPr>
          <w:rStyle w:val="Fett"/>
          <w:rFonts w:cs="Arial"/>
          <w:b w:val="0"/>
          <w:bCs w:val="0"/>
          <w:color w:val="000000" w:themeColor="text1"/>
          <w:szCs w:val="22"/>
        </w:rPr>
        <w:t xml:space="preserve"> Immobilienmarkt wollen wir </w:t>
      </w:r>
      <w:r w:rsidR="006C5FA5">
        <w:rPr>
          <w:rStyle w:val="Fett"/>
          <w:rFonts w:cs="Arial"/>
          <w:b w:val="0"/>
          <w:bCs w:val="0"/>
          <w:color w:val="000000" w:themeColor="text1"/>
          <w:szCs w:val="22"/>
        </w:rPr>
        <w:t xml:space="preserve">der </w:t>
      </w:r>
      <w:r w:rsidR="00E97BFD" w:rsidRPr="005D635A">
        <w:rPr>
          <w:rStyle w:val="Fett"/>
          <w:rFonts w:cs="Arial"/>
          <w:b w:val="0"/>
          <w:bCs w:val="0"/>
          <w:color w:val="000000" w:themeColor="text1"/>
          <w:szCs w:val="22"/>
        </w:rPr>
        <w:t>Endkund</w:t>
      </w:r>
      <w:r w:rsidR="006C5FA5">
        <w:rPr>
          <w:rStyle w:val="Fett"/>
          <w:rFonts w:cs="Arial"/>
          <w:b w:val="0"/>
          <w:bCs w:val="0"/>
          <w:color w:val="000000" w:themeColor="text1"/>
          <w:szCs w:val="22"/>
        </w:rPr>
        <w:t>schaft</w:t>
      </w:r>
      <w:r w:rsidR="00E97BFD" w:rsidRPr="005D635A">
        <w:rPr>
          <w:rStyle w:val="Fett"/>
          <w:rFonts w:cs="Arial"/>
          <w:b w:val="0"/>
          <w:bCs w:val="0"/>
          <w:color w:val="000000" w:themeColor="text1"/>
          <w:szCs w:val="22"/>
        </w:rPr>
        <w:t xml:space="preserve"> </w:t>
      </w:r>
      <w:r w:rsidR="006A1169">
        <w:rPr>
          <w:rStyle w:val="Fett"/>
          <w:rFonts w:cs="Arial"/>
          <w:b w:val="0"/>
          <w:bCs w:val="0"/>
          <w:color w:val="000000" w:themeColor="text1"/>
          <w:szCs w:val="22"/>
        </w:rPr>
        <w:t>auf</w:t>
      </w:r>
      <w:r w:rsidR="00E97BFD" w:rsidRPr="005D635A">
        <w:rPr>
          <w:rStyle w:val="Fett"/>
          <w:rFonts w:cs="Arial"/>
          <w:b w:val="0"/>
          <w:bCs w:val="0"/>
          <w:color w:val="000000" w:themeColor="text1"/>
          <w:szCs w:val="22"/>
        </w:rPr>
        <w:t xml:space="preserve">zeigen, </w:t>
      </w:r>
      <w:r w:rsidR="00C60038" w:rsidRPr="005D635A">
        <w:rPr>
          <w:rStyle w:val="Fett"/>
          <w:rFonts w:cs="Arial"/>
          <w:b w:val="0"/>
          <w:bCs w:val="0"/>
          <w:color w:val="000000" w:themeColor="text1"/>
          <w:szCs w:val="22"/>
        </w:rPr>
        <w:t>w</w:t>
      </w:r>
      <w:r w:rsidR="00C60038">
        <w:rPr>
          <w:rStyle w:val="Fett"/>
          <w:rFonts w:cs="Arial"/>
          <w:b w:val="0"/>
          <w:bCs w:val="0"/>
          <w:color w:val="000000" w:themeColor="text1"/>
          <w:szCs w:val="22"/>
        </w:rPr>
        <w:t xml:space="preserve">elch </w:t>
      </w:r>
      <w:r w:rsidR="00BF578D">
        <w:rPr>
          <w:rStyle w:val="Fett"/>
          <w:rFonts w:cs="Arial"/>
          <w:b w:val="0"/>
          <w:bCs w:val="0"/>
          <w:color w:val="000000" w:themeColor="text1"/>
          <w:szCs w:val="22"/>
        </w:rPr>
        <w:t xml:space="preserve">großes </w:t>
      </w:r>
      <w:r w:rsidR="00C60038">
        <w:rPr>
          <w:rStyle w:val="Fett"/>
          <w:rFonts w:cs="Arial"/>
          <w:b w:val="0"/>
          <w:bCs w:val="0"/>
          <w:color w:val="000000" w:themeColor="text1"/>
          <w:szCs w:val="22"/>
        </w:rPr>
        <w:t>Potenzial für zusätzlichen Wohnraum</w:t>
      </w:r>
      <w:r w:rsidR="00C60038" w:rsidRPr="005D635A">
        <w:rPr>
          <w:rStyle w:val="Fett"/>
          <w:rFonts w:cs="Arial"/>
          <w:b w:val="0"/>
          <w:bCs w:val="0"/>
          <w:color w:val="000000" w:themeColor="text1"/>
          <w:szCs w:val="22"/>
        </w:rPr>
        <w:t xml:space="preserve"> </w:t>
      </w:r>
      <w:r w:rsidR="00E97BFD" w:rsidRPr="005D635A">
        <w:rPr>
          <w:rStyle w:val="Fett"/>
          <w:rFonts w:cs="Arial"/>
          <w:b w:val="0"/>
          <w:bCs w:val="0"/>
          <w:color w:val="000000" w:themeColor="text1"/>
          <w:szCs w:val="22"/>
        </w:rPr>
        <w:t xml:space="preserve">im Dachgeschoss </w:t>
      </w:r>
      <w:r w:rsidR="00C60038">
        <w:rPr>
          <w:rStyle w:val="Fett"/>
          <w:rFonts w:cs="Arial"/>
          <w:b w:val="0"/>
          <w:bCs w:val="0"/>
          <w:color w:val="000000" w:themeColor="text1"/>
          <w:szCs w:val="22"/>
        </w:rPr>
        <w:t>liegt</w:t>
      </w:r>
      <w:r w:rsidR="00E97BFD" w:rsidRPr="005D635A">
        <w:rPr>
          <w:rStyle w:val="Fett"/>
          <w:rFonts w:cs="Arial"/>
          <w:b w:val="0"/>
          <w:bCs w:val="0"/>
          <w:color w:val="000000" w:themeColor="text1"/>
          <w:szCs w:val="22"/>
        </w:rPr>
        <w:t>.</w:t>
      </w:r>
      <w:r w:rsidR="004D0160">
        <w:rPr>
          <w:rStyle w:val="Fett"/>
          <w:rFonts w:cs="Arial"/>
          <w:b w:val="0"/>
          <w:bCs w:val="0"/>
          <w:color w:val="000000" w:themeColor="text1"/>
          <w:szCs w:val="22"/>
        </w:rPr>
        <w:t>“</w:t>
      </w:r>
      <w:r w:rsidR="00E97BFD" w:rsidRPr="005D635A">
        <w:rPr>
          <w:rStyle w:val="Fett"/>
          <w:rFonts w:cs="Arial"/>
          <w:b w:val="0"/>
          <w:bCs w:val="0"/>
          <w:color w:val="000000" w:themeColor="text1"/>
          <w:szCs w:val="22"/>
        </w:rPr>
        <w:t xml:space="preserve"> </w:t>
      </w:r>
      <w:r w:rsidR="006C5FA5">
        <w:rPr>
          <w:rStyle w:val="Fett"/>
          <w:rFonts w:cs="Arial"/>
          <w:b w:val="0"/>
          <w:bCs w:val="0"/>
          <w:color w:val="000000" w:themeColor="text1"/>
          <w:szCs w:val="22"/>
        </w:rPr>
        <w:t>Zude</w:t>
      </w:r>
      <w:r w:rsidR="004D0160">
        <w:rPr>
          <w:rStyle w:val="Fett"/>
          <w:rFonts w:cs="Arial"/>
          <w:b w:val="0"/>
          <w:bCs w:val="0"/>
          <w:color w:val="000000" w:themeColor="text1"/>
          <w:szCs w:val="22"/>
        </w:rPr>
        <w:t xml:space="preserve">m </w:t>
      </w:r>
      <w:r w:rsidR="00B154FB">
        <w:rPr>
          <w:rStyle w:val="Fett"/>
          <w:rFonts w:cs="Arial"/>
          <w:b w:val="0"/>
          <w:bCs w:val="0"/>
          <w:color w:val="000000" w:themeColor="text1"/>
          <w:szCs w:val="22"/>
        </w:rPr>
        <w:t>gibt Velux</w:t>
      </w:r>
      <w:r w:rsidR="004D0160">
        <w:rPr>
          <w:rStyle w:val="Fett"/>
          <w:rFonts w:cs="Arial"/>
          <w:b w:val="0"/>
          <w:bCs w:val="0"/>
          <w:color w:val="000000" w:themeColor="text1"/>
          <w:szCs w:val="22"/>
        </w:rPr>
        <w:t xml:space="preserve"> Tipps, wie sich ein solches Bauprojekt mit staatlichen Fördermitteln leichter finanzieren lässt.</w:t>
      </w:r>
      <w:r w:rsidR="00F4373F">
        <w:rPr>
          <w:rStyle w:val="Fett"/>
          <w:rFonts w:cs="Arial"/>
          <w:b w:val="0"/>
          <w:bCs w:val="0"/>
          <w:color w:val="000000" w:themeColor="text1"/>
          <w:szCs w:val="22"/>
        </w:rPr>
        <w:t xml:space="preserve"> </w:t>
      </w:r>
      <w:r w:rsidR="00A33FC5">
        <w:rPr>
          <w:rStyle w:val="Fett"/>
          <w:rFonts w:cs="Arial"/>
          <w:b w:val="0"/>
          <w:bCs w:val="0"/>
          <w:color w:val="000000" w:themeColor="text1"/>
          <w:szCs w:val="22"/>
        </w:rPr>
        <w:t>„</w:t>
      </w:r>
      <w:r w:rsidR="00B154FB">
        <w:rPr>
          <w:rStyle w:val="Fett"/>
          <w:rFonts w:cs="Arial"/>
          <w:b w:val="0"/>
          <w:bCs w:val="0"/>
          <w:color w:val="000000" w:themeColor="text1"/>
          <w:szCs w:val="22"/>
        </w:rPr>
        <w:t xml:space="preserve">Unser </w:t>
      </w:r>
      <w:r w:rsidR="00C60038">
        <w:rPr>
          <w:rStyle w:val="Fett"/>
          <w:rFonts w:cs="Arial"/>
          <w:b w:val="0"/>
          <w:bCs w:val="0"/>
          <w:color w:val="000000" w:themeColor="text1"/>
          <w:szCs w:val="22"/>
        </w:rPr>
        <w:t xml:space="preserve">Ziel ist, </w:t>
      </w:r>
      <w:r w:rsidR="00F4373F">
        <w:rPr>
          <w:rStyle w:val="Fett"/>
          <w:rFonts w:cs="Arial"/>
          <w:b w:val="0"/>
          <w:bCs w:val="0"/>
          <w:color w:val="000000" w:themeColor="text1"/>
          <w:szCs w:val="22"/>
        </w:rPr>
        <w:t>für das</w:t>
      </w:r>
      <w:r w:rsidR="008F5C99">
        <w:rPr>
          <w:rStyle w:val="Fett"/>
          <w:rFonts w:cs="Arial"/>
          <w:b w:val="0"/>
          <w:bCs w:val="0"/>
          <w:color w:val="000000" w:themeColor="text1"/>
          <w:szCs w:val="22"/>
        </w:rPr>
        <w:t xml:space="preserve"> Dachhandwerk </w:t>
      </w:r>
      <w:r w:rsidR="00F4373F">
        <w:rPr>
          <w:rStyle w:val="Fett"/>
          <w:rFonts w:cs="Arial"/>
          <w:b w:val="0"/>
          <w:bCs w:val="0"/>
          <w:color w:val="000000" w:themeColor="text1"/>
          <w:szCs w:val="22"/>
        </w:rPr>
        <w:t xml:space="preserve">so </w:t>
      </w:r>
      <w:r w:rsidR="00BE3EAD" w:rsidRPr="005D635A">
        <w:rPr>
          <w:rStyle w:val="Fett"/>
          <w:rFonts w:cs="Arial"/>
          <w:b w:val="0"/>
          <w:bCs w:val="0"/>
          <w:color w:val="000000" w:themeColor="text1"/>
          <w:szCs w:val="22"/>
        </w:rPr>
        <w:t xml:space="preserve">zusätzliche </w:t>
      </w:r>
      <w:r w:rsidR="00937C98" w:rsidRPr="005D635A">
        <w:rPr>
          <w:rStyle w:val="Fett"/>
          <w:rFonts w:cs="Arial"/>
          <w:b w:val="0"/>
          <w:bCs w:val="0"/>
          <w:color w:val="000000" w:themeColor="text1"/>
          <w:szCs w:val="22"/>
        </w:rPr>
        <w:t xml:space="preserve">Aufträge </w:t>
      </w:r>
      <w:r w:rsidR="008F5C99">
        <w:rPr>
          <w:rStyle w:val="Fett"/>
          <w:rFonts w:cs="Arial"/>
          <w:b w:val="0"/>
          <w:bCs w:val="0"/>
          <w:color w:val="000000" w:themeColor="text1"/>
          <w:szCs w:val="22"/>
        </w:rPr>
        <w:t xml:space="preserve">zur Realisierung von </w:t>
      </w:r>
      <w:r w:rsidR="008F5C99" w:rsidRPr="005D635A">
        <w:rPr>
          <w:rStyle w:val="Fett"/>
          <w:rFonts w:cs="Arial"/>
          <w:b w:val="0"/>
          <w:bCs w:val="0"/>
          <w:color w:val="000000" w:themeColor="text1"/>
          <w:szCs w:val="22"/>
        </w:rPr>
        <w:t>mehr Tageslicht und frische</w:t>
      </w:r>
      <w:r w:rsidR="008F5C99">
        <w:rPr>
          <w:rStyle w:val="Fett"/>
          <w:rFonts w:cs="Arial"/>
          <w:b w:val="0"/>
          <w:bCs w:val="0"/>
          <w:color w:val="000000" w:themeColor="text1"/>
          <w:szCs w:val="22"/>
        </w:rPr>
        <w:t>r</w:t>
      </w:r>
      <w:r w:rsidR="008F5C99" w:rsidRPr="005D635A">
        <w:rPr>
          <w:rStyle w:val="Fett"/>
          <w:rFonts w:cs="Arial"/>
          <w:b w:val="0"/>
          <w:bCs w:val="0"/>
          <w:color w:val="000000" w:themeColor="text1"/>
          <w:szCs w:val="22"/>
        </w:rPr>
        <w:t xml:space="preserve"> Luft unter dem Dach</w:t>
      </w:r>
      <w:r w:rsidR="008F5C99">
        <w:rPr>
          <w:rStyle w:val="Fett"/>
          <w:rFonts w:cs="Arial"/>
          <w:b w:val="0"/>
          <w:bCs w:val="0"/>
          <w:color w:val="000000" w:themeColor="text1"/>
          <w:szCs w:val="22"/>
        </w:rPr>
        <w:t xml:space="preserve"> zu </w:t>
      </w:r>
      <w:r w:rsidR="00F4373F">
        <w:rPr>
          <w:rStyle w:val="Fett"/>
          <w:rFonts w:cs="Arial"/>
          <w:b w:val="0"/>
          <w:bCs w:val="0"/>
          <w:color w:val="000000" w:themeColor="text1"/>
          <w:szCs w:val="22"/>
        </w:rPr>
        <w:t>generieren</w:t>
      </w:r>
      <w:r w:rsidR="00937C98" w:rsidRPr="005D635A">
        <w:rPr>
          <w:rStyle w:val="Fett"/>
          <w:rFonts w:cs="Arial"/>
          <w:b w:val="0"/>
          <w:bCs w:val="0"/>
          <w:color w:val="000000" w:themeColor="text1"/>
          <w:szCs w:val="22"/>
        </w:rPr>
        <w:t>“, erklärt Klaus Gollwitzer, Leiter Marketing bei Velux in Deutschland, Österreich und der Schweiz.</w:t>
      </w:r>
    </w:p>
    <w:p w14:paraId="0686457F" w14:textId="664E9E61" w:rsidR="00BE3EAD" w:rsidRPr="005D635A" w:rsidRDefault="00B154FB" w:rsidP="007219A1">
      <w:pPr>
        <w:spacing w:after="120"/>
        <w:rPr>
          <w:rStyle w:val="Fett"/>
          <w:rFonts w:cs="Arial"/>
          <w:b w:val="0"/>
          <w:bCs w:val="0"/>
          <w:color w:val="000000" w:themeColor="text1"/>
          <w:szCs w:val="22"/>
        </w:rPr>
      </w:pPr>
      <w:r>
        <w:rPr>
          <w:rStyle w:val="Fett"/>
          <w:rFonts w:cs="Arial"/>
          <w:b w:val="0"/>
          <w:bCs w:val="0"/>
          <w:color w:val="000000" w:themeColor="text1"/>
          <w:szCs w:val="22"/>
        </w:rPr>
        <w:t xml:space="preserve">Die </w:t>
      </w:r>
      <w:r w:rsidR="00BE3EAD" w:rsidRPr="005D635A">
        <w:rPr>
          <w:rStyle w:val="Fett"/>
          <w:rFonts w:cs="Arial"/>
          <w:b w:val="0"/>
          <w:bCs w:val="0"/>
          <w:color w:val="000000" w:themeColor="text1"/>
          <w:szCs w:val="22"/>
        </w:rPr>
        <w:t xml:space="preserve">Kampagne läuft </w:t>
      </w:r>
      <w:r w:rsidRPr="005D635A">
        <w:rPr>
          <w:rStyle w:val="Fett"/>
          <w:rFonts w:cs="Arial"/>
          <w:b w:val="0"/>
          <w:bCs w:val="0"/>
          <w:color w:val="000000" w:themeColor="text1"/>
          <w:szCs w:val="22"/>
        </w:rPr>
        <w:t>in Deutschland</w:t>
      </w:r>
      <w:r>
        <w:rPr>
          <w:rStyle w:val="Fett"/>
          <w:rFonts w:cs="Arial"/>
          <w:b w:val="0"/>
          <w:bCs w:val="0"/>
          <w:color w:val="000000" w:themeColor="text1"/>
          <w:szCs w:val="22"/>
        </w:rPr>
        <w:t xml:space="preserve"> zunächst </w:t>
      </w:r>
      <w:r w:rsidR="00E2022B">
        <w:rPr>
          <w:rStyle w:val="Fett"/>
          <w:rFonts w:cs="Arial"/>
          <w:b w:val="0"/>
          <w:bCs w:val="0"/>
          <w:color w:val="000000" w:themeColor="text1"/>
          <w:szCs w:val="22"/>
        </w:rPr>
        <w:t>von</w:t>
      </w:r>
      <w:r w:rsidR="00E2022B" w:rsidRPr="005D635A">
        <w:rPr>
          <w:rStyle w:val="Fett"/>
          <w:rFonts w:cs="Arial"/>
          <w:b w:val="0"/>
          <w:bCs w:val="0"/>
          <w:color w:val="000000" w:themeColor="text1"/>
          <w:szCs w:val="22"/>
        </w:rPr>
        <w:t xml:space="preserve"> </w:t>
      </w:r>
      <w:r w:rsidR="00BE3EAD" w:rsidRPr="005D635A">
        <w:rPr>
          <w:rStyle w:val="Fett"/>
          <w:rFonts w:cs="Arial"/>
          <w:b w:val="0"/>
          <w:bCs w:val="0"/>
          <w:color w:val="000000" w:themeColor="text1"/>
          <w:szCs w:val="22"/>
        </w:rPr>
        <w:t xml:space="preserve">Mai bis Ende Juni. </w:t>
      </w:r>
      <w:r w:rsidR="003E6035" w:rsidRPr="005D635A">
        <w:rPr>
          <w:rStyle w:val="Fett"/>
          <w:rFonts w:cs="Arial"/>
          <w:b w:val="0"/>
          <w:bCs w:val="0"/>
          <w:color w:val="000000" w:themeColor="text1"/>
          <w:szCs w:val="22"/>
        </w:rPr>
        <w:t xml:space="preserve">Mit </w:t>
      </w:r>
      <w:r w:rsidR="003E6035" w:rsidRPr="00D87261">
        <w:rPr>
          <w:rStyle w:val="Fett"/>
          <w:rFonts w:cs="Arial"/>
          <w:b w:val="0"/>
          <w:bCs w:val="0"/>
          <w:color w:val="000000" w:themeColor="text1"/>
          <w:szCs w:val="22"/>
        </w:rPr>
        <w:t xml:space="preserve">dem </w:t>
      </w:r>
      <w:r w:rsidR="00D87261" w:rsidRPr="00D87261">
        <w:rPr>
          <w:rStyle w:val="Fett"/>
          <w:rFonts w:cs="Arial"/>
          <w:b w:val="0"/>
          <w:bCs w:val="0"/>
          <w:color w:val="000000" w:themeColor="text1"/>
          <w:szCs w:val="22"/>
        </w:rPr>
        <w:t>TV-Spot</w:t>
      </w:r>
      <w:r w:rsidR="003E6035" w:rsidRPr="00D87261">
        <w:rPr>
          <w:rStyle w:val="Fett"/>
          <w:rFonts w:cs="Arial"/>
          <w:b w:val="0"/>
          <w:bCs w:val="0"/>
          <w:color w:val="000000" w:themeColor="text1"/>
          <w:szCs w:val="22"/>
        </w:rPr>
        <w:t xml:space="preserve"> </w:t>
      </w:r>
      <w:r w:rsidR="001349C9" w:rsidRPr="00D87261">
        <w:rPr>
          <w:rStyle w:val="Fett"/>
          <w:rFonts w:cs="Arial"/>
          <w:b w:val="0"/>
          <w:bCs w:val="0"/>
          <w:color w:val="000000" w:themeColor="text1"/>
          <w:szCs w:val="22"/>
        </w:rPr>
        <w:t xml:space="preserve">will Velux </w:t>
      </w:r>
      <w:r w:rsidR="003E6035" w:rsidRPr="00D87261">
        <w:rPr>
          <w:rStyle w:val="Fett"/>
          <w:rFonts w:cs="Arial"/>
          <w:b w:val="0"/>
          <w:bCs w:val="0"/>
          <w:color w:val="000000" w:themeColor="text1"/>
          <w:szCs w:val="22"/>
        </w:rPr>
        <w:t xml:space="preserve">eine größtmögliche Reichweite </w:t>
      </w:r>
      <w:r w:rsidR="001349C9" w:rsidRPr="00D87261">
        <w:rPr>
          <w:rStyle w:val="Fett"/>
          <w:rFonts w:cs="Arial"/>
          <w:b w:val="0"/>
          <w:bCs w:val="0"/>
          <w:color w:val="000000" w:themeColor="text1"/>
          <w:szCs w:val="22"/>
        </w:rPr>
        <w:t>erzielen</w:t>
      </w:r>
      <w:r w:rsidR="003E6035" w:rsidRPr="00D87261">
        <w:rPr>
          <w:rStyle w:val="Fett"/>
          <w:rFonts w:cs="Arial"/>
          <w:b w:val="0"/>
          <w:bCs w:val="0"/>
          <w:color w:val="000000" w:themeColor="text1"/>
          <w:szCs w:val="22"/>
        </w:rPr>
        <w:t xml:space="preserve">. </w:t>
      </w:r>
      <w:r w:rsidR="00736F5C" w:rsidRPr="00D87261">
        <w:rPr>
          <w:rFonts w:cs="Arial"/>
          <w:color w:val="000000" w:themeColor="text1"/>
          <w:szCs w:val="22"/>
        </w:rPr>
        <w:t>Flankiert</w:t>
      </w:r>
      <w:r w:rsidR="003E6035" w:rsidRPr="00D87261">
        <w:rPr>
          <w:rFonts w:cs="Arial"/>
          <w:color w:val="000000" w:themeColor="text1"/>
          <w:szCs w:val="22"/>
        </w:rPr>
        <w:t xml:space="preserve"> wird er durch </w:t>
      </w:r>
      <w:r w:rsidR="003E6035" w:rsidRPr="005D635A">
        <w:rPr>
          <w:rFonts w:cs="Arial"/>
          <w:color w:val="333333"/>
          <w:szCs w:val="22"/>
        </w:rPr>
        <w:t>Radio-</w:t>
      </w:r>
      <w:r w:rsidR="00736F5C">
        <w:rPr>
          <w:rFonts w:cs="Arial"/>
          <w:color w:val="333333"/>
          <w:szCs w:val="22"/>
        </w:rPr>
        <w:t xml:space="preserve"> und</w:t>
      </w:r>
      <w:r w:rsidR="003E6035" w:rsidRPr="005D635A">
        <w:rPr>
          <w:rFonts w:cs="Arial"/>
          <w:color w:val="333333"/>
          <w:szCs w:val="22"/>
        </w:rPr>
        <w:t xml:space="preserve"> Plakatwerbung, Social</w:t>
      </w:r>
      <w:r w:rsidR="00912DBB">
        <w:rPr>
          <w:rFonts w:cs="Arial"/>
          <w:color w:val="333333"/>
          <w:szCs w:val="22"/>
        </w:rPr>
        <w:t>-</w:t>
      </w:r>
      <w:r w:rsidR="003E6035" w:rsidRPr="005D635A">
        <w:rPr>
          <w:rFonts w:cs="Arial"/>
          <w:color w:val="333333"/>
          <w:szCs w:val="22"/>
        </w:rPr>
        <w:t xml:space="preserve">Media-Aktivitäten </w:t>
      </w:r>
      <w:r w:rsidR="00736F5C">
        <w:rPr>
          <w:rFonts w:cs="Arial"/>
          <w:color w:val="333333"/>
          <w:szCs w:val="22"/>
        </w:rPr>
        <w:t>sowie</w:t>
      </w:r>
      <w:r w:rsidR="00736F5C" w:rsidRPr="005D635A">
        <w:rPr>
          <w:rFonts w:cs="Arial"/>
          <w:color w:val="333333"/>
          <w:szCs w:val="22"/>
        </w:rPr>
        <w:t xml:space="preserve"> </w:t>
      </w:r>
      <w:r w:rsidR="003E6035" w:rsidRPr="005D635A">
        <w:rPr>
          <w:rFonts w:cs="Arial"/>
          <w:color w:val="333333"/>
          <w:szCs w:val="22"/>
        </w:rPr>
        <w:t>individualisierte Online-Werbung. Unter dem Motto #GuteDachGeschichten werden Endkunden</w:t>
      </w:r>
      <w:r w:rsidR="00AA651C">
        <w:rPr>
          <w:rFonts w:cs="Arial"/>
          <w:color w:val="333333"/>
          <w:szCs w:val="22"/>
        </w:rPr>
        <w:t xml:space="preserve"> und -kundinnen</w:t>
      </w:r>
      <w:r w:rsidR="003E6035" w:rsidRPr="005D635A">
        <w:rPr>
          <w:rFonts w:cs="Arial"/>
          <w:color w:val="333333"/>
          <w:szCs w:val="22"/>
        </w:rPr>
        <w:t xml:space="preserve"> außerdem dazu aufgefordert, im </w:t>
      </w:r>
      <w:proofErr w:type="spellStart"/>
      <w:r w:rsidR="003E6035" w:rsidRPr="005D635A">
        <w:rPr>
          <w:rFonts w:cs="Arial"/>
          <w:color w:val="333333"/>
          <w:szCs w:val="22"/>
        </w:rPr>
        <w:t>Social</w:t>
      </w:r>
      <w:proofErr w:type="spellEnd"/>
      <w:r w:rsidR="00CE143A">
        <w:rPr>
          <w:rFonts w:cs="Arial"/>
          <w:color w:val="333333"/>
          <w:szCs w:val="22"/>
        </w:rPr>
        <w:t xml:space="preserve"> </w:t>
      </w:r>
      <w:r w:rsidR="003E6035" w:rsidRPr="005D635A">
        <w:rPr>
          <w:rFonts w:cs="Arial"/>
          <w:color w:val="333333"/>
          <w:szCs w:val="22"/>
        </w:rPr>
        <w:t>Web ihre Geschichten zu teilen.</w:t>
      </w:r>
      <w:r w:rsidR="0023294F" w:rsidRPr="0023294F">
        <w:rPr>
          <w:rFonts w:cs="Arial"/>
          <w:bCs/>
          <w:color w:val="000000" w:themeColor="text1"/>
          <w:szCs w:val="22"/>
        </w:rPr>
        <w:t xml:space="preserve"> </w:t>
      </w:r>
      <w:r w:rsidR="0023294F">
        <w:rPr>
          <w:rFonts w:cs="Arial"/>
          <w:bCs/>
          <w:color w:val="000000" w:themeColor="text1"/>
          <w:szCs w:val="22"/>
        </w:rPr>
        <w:t>Weitere Marketing-Kampagnen sollen in der Zukunft auf dem Konzept</w:t>
      </w:r>
      <w:r w:rsidR="00A34BA6">
        <w:rPr>
          <w:rFonts w:cs="Arial"/>
          <w:bCs/>
          <w:color w:val="000000" w:themeColor="text1"/>
          <w:szCs w:val="22"/>
        </w:rPr>
        <w:t xml:space="preserve"> aufbauen und weitere „Gute Dach Geschichten“ erzählen.</w:t>
      </w:r>
    </w:p>
    <w:p w14:paraId="1BE5A86D" w14:textId="5730E0D8" w:rsidR="004B1CE1" w:rsidRPr="005D635A" w:rsidRDefault="00BE3EAD" w:rsidP="004B1CE1">
      <w:pPr>
        <w:spacing w:after="120"/>
        <w:rPr>
          <w:rFonts w:cs="Arial"/>
          <w:color w:val="000000" w:themeColor="text1"/>
          <w:szCs w:val="22"/>
        </w:rPr>
      </w:pPr>
      <w:r w:rsidRPr="005D635A">
        <w:rPr>
          <w:rStyle w:val="Fett"/>
          <w:rFonts w:cs="Arial"/>
          <w:b w:val="0"/>
          <w:bCs w:val="0"/>
          <w:color w:val="000000" w:themeColor="text1"/>
          <w:szCs w:val="22"/>
        </w:rPr>
        <w:t>Für Handwerksunternehmen stellt Velux</w:t>
      </w:r>
      <w:r w:rsidR="003E6035" w:rsidRPr="005D635A">
        <w:rPr>
          <w:rStyle w:val="Fett"/>
          <w:rFonts w:cs="Arial"/>
          <w:b w:val="0"/>
          <w:bCs w:val="0"/>
          <w:color w:val="000000" w:themeColor="text1"/>
          <w:szCs w:val="22"/>
        </w:rPr>
        <w:t xml:space="preserve"> darüber hinaus</w:t>
      </w:r>
      <w:r w:rsidRPr="005D635A">
        <w:rPr>
          <w:rStyle w:val="Fett"/>
          <w:rFonts w:cs="Arial"/>
          <w:b w:val="0"/>
          <w:bCs w:val="0"/>
          <w:color w:val="000000" w:themeColor="text1"/>
          <w:szCs w:val="22"/>
        </w:rPr>
        <w:t xml:space="preserve"> ein</w:t>
      </w:r>
      <w:r w:rsidR="00CE143A">
        <w:rPr>
          <w:rStyle w:val="Fett"/>
          <w:rFonts w:cs="Arial"/>
          <w:b w:val="0"/>
          <w:bCs w:val="0"/>
          <w:color w:val="000000" w:themeColor="text1"/>
          <w:szCs w:val="22"/>
        </w:rPr>
        <w:t xml:space="preserve"> </w:t>
      </w:r>
      <w:r w:rsidRPr="005D635A">
        <w:rPr>
          <w:rStyle w:val="Fett"/>
          <w:rFonts w:cs="Arial"/>
          <w:b w:val="0"/>
          <w:bCs w:val="0"/>
          <w:color w:val="000000" w:themeColor="text1"/>
          <w:szCs w:val="22"/>
        </w:rPr>
        <w:t>umfangreiche</w:t>
      </w:r>
      <w:r w:rsidR="001349C9">
        <w:rPr>
          <w:rStyle w:val="Fett"/>
          <w:rFonts w:cs="Arial"/>
          <w:b w:val="0"/>
          <w:bCs w:val="0"/>
          <w:color w:val="000000" w:themeColor="text1"/>
          <w:szCs w:val="22"/>
        </w:rPr>
        <w:t>s</w:t>
      </w:r>
      <w:r w:rsidRPr="005D635A">
        <w:rPr>
          <w:rStyle w:val="Fett"/>
          <w:rFonts w:cs="Arial"/>
          <w:b w:val="0"/>
          <w:bCs w:val="0"/>
          <w:color w:val="000000" w:themeColor="text1"/>
          <w:szCs w:val="22"/>
        </w:rPr>
        <w:t xml:space="preserve"> </w:t>
      </w:r>
      <w:r w:rsidR="001349C9" w:rsidRPr="005D635A">
        <w:rPr>
          <w:rStyle w:val="Fett"/>
          <w:rFonts w:cs="Arial"/>
          <w:b w:val="0"/>
          <w:bCs w:val="0"/>
          <w:color w:val="000000" w:themeColor="text1"/>
          <w:szCs w:val="22"/>
        </w:rPr>
        <w:t>Po</w:t>
      </w:r>
      <w:r w:rsidR="001349C9">
        <w:rPr>
          <w:rStyle w:val="Fett"/>
          <w:rFonts w:cs="Arial"/>
          <w:b w:val="0"/>
          <w:bCs w:val="0"/>
          <w:color w:val="000000" w:themeColor="text1"/>
          <w:szCs w:val="22"/>
        </w:rPr>
        <w:t>rtfolio</w:t>
      </w:r>
      <w:r w:rsidR="001349C9" w:rsidRPr="005D635A">
        <w:rPr>
          <w:rStyle w:val="Fett"/>
          <w:rFonts w:cs="Arial"/>
          <w:b w:val="0"/>
          <w:bCs w:val="0"/>
          <w:color w:val="000000" w:themeColor="text1"/>
          <w:szCs w:val="22"/>
        </w:rPr>
        <w:t xml:space="preserve"> </w:t>
      </w:r>
      <w:r w:rsidRPr="005D635A">
        <w:rPr>
          <w:rStyle w:val="Fett"/>
          <w:rFonts w:cs="Arial"/>
          <w:b w:val="0"/>
          <w:bCs w:val="0"/>
          <w:color w:val="000000" w:themeColor="text1"/>
          <w:szCs w:val="22"/>
        </w:rPr>
        <w:t xml:space="preserve">an Werbemitteln </w:t>
      </w:r>
      <w:r w:rsidR="00736F5C">
        <w:rPr>
          <w:rStyle w:val="Fett"/>
          <w:rFonts w:cs="Arial"/>
          <w:b w:val="0"/>
          <w:bCs w:val="0"/>
          <w:color w:val="000000" w:themeColor="text1"/>
          <w:szCs w:val="22"/>
        </w:rPr>
        <w:t>zur Verfügung</w:t>
      </w:r>
      <w:r w:rsidRPr="005D635A">
        <w:rPr>
          <w:rStyle w:val="Fett"/>
          <w:rFonts w:cs="Arial"/>
          <w:b w:val="0"/>
          <w:bCs w:val="0"/>
          <w:color w:val="000000" w:themeColor="text1"/>
          <w:szCs w:val="22"/>
        </w:rPr>
        <w:t>. Flyer, Anzeigenvorlagen für On- und Offline sowie Plakatmotive</w:t>
      </w:r>
      <w:r w:rsidR="00D84CE2" w:rsidRPr="00D84CE2">
        <w:t xml:space="preserve"> </w:t>
      </w:r>
      <w:r w:rsidR="00D84CE2" w:rsidRPr="00D84CE2">
        <w:rPr>
          <w:rStyle w:val="Fett"/>
          <w:rFonts w:cs="Arial"/>
          <w:b w:val="0"/>
          <w:bCs w:val="0"/>
          <w:color w:val="000000" w:themeColor="text1"/>
          <w:szCs w:val="22"/>
        </w:rPr>
        <w:t>können</w:t>
      </w:r>
      <w:r w:rsidR="00D84CE2" w:rsidRPr="00D84CE2" w:rsidDel="00D84CE2">
        <w:rPr>
          <w:rStyle w:val="Fett"/>
          <w:rFonts w:cs="Arial"/>
          <w:b w:val="0"/>
          <w:bCs w:val="0"/>
          <w:color w:val="000000" w:themeColor="text1"/>
          <w:szCs w:val="22"/>
        </w:rPr>
        <w:t xml:space="preserve"> </w:t>
      </w:r>
      <w:r w:rsidRPr="005D635A">
        <w:rPr>
          <w:rStyle w:val="Fett"/>
          <w:rFonts w:cs="Arial"/>
          <w:b w:val="0"/>
          <w:bCs w:val="0"/>
          <w:color w:val="000000" w:themeColor="text1"/>
          <w:szCs w:val="22"/>
        </w:rPr>
        <w:t>von de</w:t>
      </w:r>
      <w:r w:rsidR="00D84CE2">
        <w:rPr>
          <w:rStyle w:val="Fett"/>
          <w:rFonts w:cs="Arial"/>
          <w:b w:val="0"/>
          <w:bCs w:val="0"/>
          <w:color w:val="000000" w:themeColor="text1"/>
          <w:szCs w:val="22"/>
        </w:rPr>
        <w:t>n</w:t>
      </w:r>
      <w:r w:rsidRPr="005D635A">
        <w:rPr>
          <w:rStyle w:val="Fett"/>
          <w:rFonts w:cs="Arial"/>
          <w:b w:val="0"/>
          <w:bCs w:val="0"/>
          <w:color w:val="000000" w:themeColor="text1"/>
          <w:szCs w:val="22"/>
        </w:rPr>
        <w:t xml:space="preserve"> </w:t>
      </w:r>
      <w:r w:rsidR="00D84CE2">
        <w:rPr>
          <w:rStyle w:val="Fett"/>
          <w:rFonts w:cs="Arial"/>
          <w:b w:val="0"/>
          <w:bCs w:val="0"/>
          <w:color w:val="000000" w:themeColor="text1"/>
          <w:szCs w:val="22"/>
        </w:rPr>
        <w:t>Betrieben</w:t>
      </w:r>
      <w:r w:rsidR="00D84CE2" w:rsidRPr="005D635A">
        <w:rPr>
          <w:rStyle w:val="Fett"/>
          <w:rFonts w:cs="Arial"/>
          <w:b w:val="0"/>
          <w:bCs w:val="0"/>
          <w:color w:val="000000" w:themeColor="text1"/>
          <w:szCs w:val="22"/>
        </w:rPr>
        <w:t xml:space="preserve"> </w:t>
      </w:r>
      <w:r w:rsidRPr="005D635A">
        <w:rPr>
          <w:rStyle w:val="Fett"/>
          <w:rFonts w:cs="Arial"/>
          <w:b w:val="0"/>
          <w:bCs w:val="0"/>
          <w:color w:val="000000" w:themeColor="text1"/>
          <w:szCs w:val="22"/>
        </w:rPr>
        <w:t xml:space="preserve">individualisiert </w:t>
      </w:r>
      <w:r w:rsidR="00D84CE2">
        <w:rPr>
          <w:rStyle w:val="Fett"/>
          <w:rFonts w:cs="Arial"/>
          <w:b w:val="0"/>
          <w:bCs w:val="0"/>
          <w:color w:val="000000" w:themeColor="text1"/>
          <w:szCs w:val="22"/>
        </w:rPr>
        <w:t xml:space="preserve">für eigene Werbung </w:t>
      </w:r>
      <w:r w:rsidRPr="005D635A">
        <w:rPr>
          <w:rStyle w:val="Fett"/>
          <w:rFonts w:cs="Arial"/>
          <w:b w:val="0"/>
          <w:bCs w:val="0"/>
          <w:color w:val="000000" w:themeColor="text1"/>
          <w:szCs w:val="22"/>
        </w:rPr>
        <w:t xml:space="preserve">genutzt werden. </w:t>
      </w:r>
      <w:r w:rsidRPr="005D635A">
        <w:rPr>
          <w:rFonts w:cs="Arial"/>
          <w:bCs/>
          <w:color w:val="000000" w:themeColor="text1"/>
          <w:szCs w:val="22"/>
        </w:rPr>
        <w:t xml:space="preserve">„Die Zusammenarbeit mit </w:t>
      </w:r>
      <w:r w:rsidR="00D84CE2">
        <w:rPr>
          <w:rFonts w:cs="Arial"/>
          <w:bCs/>
          <w:color w:val="000000" w:themeColor="text1"/>
          <w:szCs w:val="22"/>
        </w:rPr>
        <w:t>dem</w:t>
      </w:r>
      <w:r w:rsidRPr="005D635A">
        <w:rPr>
          <w:rFonts w:cs="Arial"/>
          <w:bCs/>
          <w:color w:val="000000" w:themeColor="text1"/>
          <w:szCs w:val="22"/>
        </w:rPr>
        <w:t xml:space="preserve"> Dachhandwerk ist für Velux </w:t>
      </w:r>
      <w:proofErr w:type="gramStart"/>
      <w:r w:rsidRPr="005D635A">
        <w:rPr>
          <w:rFonts w:cs="Arial"/>
          <w:bCs/>
          <w:color w:val="000000" w:themeColor="text1"/>
          <w:szCs w:val="22"/>
        </w:rPr>
        <w:t>extrem wichtig</w:t>
      </w:r>
      <w:proofErr w:type="gramEnd"/>
      <w:r w:rsidRPr="005D635A">
        <w:rPr>
          <w:rFonts w:cs="Arial"/>
          <w:bCs/>
          <w:color w:val="000000" w:themeColor="text1"/>
          <w:szCs w:val="22"/>
        </w:rPr>
        <w:t>. Mit der Kampagne erzeugen wir Nachfrage für die gesamte Branche</w:t>
      </w:r>
      <w:r w:rsidR="00C448C5">
        <w:rPr>
          <w:rFonts w:cs="Arial"/>
          <w:bCs/>
          <w:color w:val="000000" w:themeColor="text1"/>
          <w:szCs w:val="22"/>
        </w:rPr>
        <w:t>. G</w:t>
      </w:r>
      <w:r w:rsidRPr="005D635A">
        <w:rPr>
          <w:rFonts w:cs="Arial"/>
          <w:bCs/>
          <w:color w:val="000000" w:themeColor="text1"/>
          <w:szCs w:val="22"/>
        </w:rPr>
        <w:t xml:space="preserve">leichzeitig wollen wir </w:t>
      </w:r>
      <w:r w:rsidR="008C1A93">
        <w:rPr>
          <w:rFonts w:cs="Arial"/>
          <w:bCs/>
          <w:color w:val="000000" w:themeColor="text1"/>
          <w:szCs w:val="22"/>
        </w:rPr>
        <w:t>die</w:t>
      </w:r>
      <w:r w:rsidRPr="005D635A">
        <w:rPr>
          <w:rFonts w:cs="Arial"/>
          <w:bCs/>
          <w:color w:val="000000" w:themeColor="text1"/>
          <w:szCs w:val="22"/>
        </w:rPr>
        <w:t xml:space="preserve"> </w:t>
      </w:r>
      <w:r w:rsidR="008C1A93">
        <w:rPr>
          <w:rFonts w:cs="Arial"/>
          <w:bCs/>
          <w:color w:val="000000" w:themeColor="text1"/>
          <w:szCs w:val="22"/>
        </w:rPr>
        <w:t>U</w:t>
      </w:r>
      <w:r w:rsidR="001349C9">
        <w:rPr>
          <w:rFonts w:cs="Arial"/>
          <w:bCs/>
          <w:color w:val="000000" w:themeColor="text1"/>
          <w:szCs w:val="22"/>
        </w:rPr>
        <w:t>nternehmen</w:t>
      </w:r>
      <w:r w:rsidRPr="005D635A">
        <w:rPr>
          <w:rFonts w:cs="Arial"/>
          <w:bCs/>
          <w:color w:val="000000" w:themeColor="text1"/>
          <w:szCs w:val="22"/>
        </w:rPr>
        <w:t xml:space="preserve"> mit Werbemitteln bestmöglich unterstützen, </w:t>
      </w:r>
      <w:r w:rsidR="00C448C5">
        <w:rPr>
          <w:rFonts w:cs="Arial"/>
          <w:bCs/>
          <w:color w:val="000000" w:themeColor="text1"/>
          <w:szCs w:val="22"/>
        </w:rPr>
        <w:t>damit</w:t>
      </w:r>
      <w:r w:rsidR="00C448C5" w:rsidRPr="005D635A">
        <w:rPr>
          <w:rFonts w:cs="Arial"/>
          <w:bCs/>
          <w:color w:val="000000" w:themeColor="text1"/>
          <w:szCs w:val="22"/>
        </w:rPr>
        <w:t xml:space="preserve"> </w:t>
      </w:r>
      <w:r w:rsidR="00C448C5">
        <w:rPr>
          <w:rFonts w:cs="Arial"/>
          <w:bCs/>
          <w:color w:val="000000" w:themeColor="text1"/>
          <w:szCs w:val="22"/>
        </w:rPr>
        <w:t>sie in ihrer Region</w:t>
      </w:r>
      <w:r w:rsidR="00C448C5" w:rsidRPr="005D635A">
        <w:rPr>
          <w:rFonts w:cs="Arial"/>
          <w:bCs/>
          <w:color w:val="000000" w:themeColor="text1"/>
          <w:szCs w:val="22"/>
        </w:rPr>
        <w:t xml:space="preserve"> </w:t>
      </w:r>
      <w:r w:rsidR="00C448C5">
        <w:rPr>
          <w:rFonts w:cs="Arial"/>
          <w:bCs/>
          <w:color w:val="000000" w:themeColor="text1"/>
          <w:szCs w:val="22"/>
        </w:rPr>
        <w:t>die Aufmerksamkeit gezielt auf ihr Unternehmen lenken können</w:t>
      </w:r>
      <w:r w:rsidRPr="005D635A">
        <w:rPr>
          <w:rFonts w:cs="Arial"/>
          <w:bCs/>
          <w:color w:val="000000" w:themeColor="text1"/>
          <w:szCs w:val="22"/>
        </w:rPr>
        <w:t xml:space="preserve">“, </w:t>
      </w:r>
      <w:r w:rsidRPr="005D635A">
        <w:rPr>
          <w:rFonts w:cs="Arial"/>
          <w:bCs/>
          <w:color w:val="000000" w:themeColor="text1"/>
          <w:szCs w:val="22"/>
        </w:rPr>
        <w:lastRenderedPageBreak/>
        <w:t>er</w:t>
      </w:r>
      <w:r w:rsidR="005E579F">
        <w:rPr>
          <w:rFonts w:cs="Arial"/>
          <w:bCs/>
          <w:color w:val="000000" w:themeColor="text1"/>
          <w:szCs w:val="22"/>
        </w:rPr>
        <w:t>gänzt</w:t>
      </w:r>
      <w:r w:rsidRPr="005D635A">
        <w:rPr>
          <w:rFonts w:cs="Arial"/>
          <w:bCs/>
          <w:color w:val="000000" w:themeColor="text1"/>
          <w:szCs w:val="22"/>
        </w:rPr>
        <w:t xml:space="preserve"> </w:t>
      </w:r>
      <w:r w:rsidR="00D67DDE">
        <w:rPr>
          <w:rFonts w:cs="Arial"/>
          <w:bCs/>
          <w:color w:val="000000" w:themeColor="text1"/>
          <w:szCs w:val="22"/>
        </w:rPr>
        <w:t>Bianca Schilling, Leiterin Marketing</w:t>
      </w:r>
      <w:r w:rsidR="005E579F">
        <w:rPr>
          <w:rFonts w:cs="Arial"/>
          <w:bCs/>
          <w:color w:val="000000" w:themeColor="text1"/>
          <w:szCs w:val="22"/>
        </w:rPr>
        <w:t>kommunikation bei V</w:t>
      </w:r>
      <w:r w:rsidR="00AA651C">
        <w:rPr>
          <w:rFonts w:cs="Arial"/>
          <w:bCs/>
          <w:color w:val="000000" w:themeColor="text1"/>
          <w:szCs w:val="22"/>
        </w:rPr>
        <w:t>elux</w:t>
      </w:r>
      <w:r w:rsidR="005E579F">
        <w:rPr>
          <w:rFonts w:cs="Arial"/>
          <w:bCs/>
          <w:color w:val="000000" w:themeColor="text1"/>
          <w:szCs w:val="22"/>
        </w:rPr>
        <w:t xml:space="preserve"> in Deutschland, Österreich und der Schweiz.</w:t>
      </w:r>
      <w:r w:rsidR="008C1A93">
        <w:rPr>
          <w:rFonts w:cs="Arial"/>
          <w:bCs/>
          <w:color w:val="000000" w:themeColor="text1"/>
          <w:szCs w:val="22"/>
        </w:rPr>
        <w:t xml:space="preserve"> Seinen Partnerunternehmen, den „Velux Experten“, bietet der Dachfensterhersteller zudem individualisierbare Werbemittel sowie einen Werbekostenzuschuss. </w:t>
      </w:r>
      <w:r w:rsidR="00E86848" w:rsidRPr="005D635A">
        <w:rPr>
          <w:rFonts w:cs="Arial"/>
          <w:bCs/>
          <w:color w:val="000000" w:themeColor="text1"/>
          <w:szCs w:val="22"/>
        </w:rPr>
        <w:t xml:space="preserve"> </w:t>
      </w:r>
    </w:p>
    <w:p w14:paraId="53ACAB11" w14:textId="1765EF02" w:rsidR="00E04D2D" w:rsidRPr="005D635A" w:rsidRDefault="00E87633" w:rsidP="00937C98">
      <w:pPr>
        <w:spacing w:after="120"/>
        <w:rPr>
          <w:szCs w:val="22"/>
          <w:lang w:eastAsia="en-US"/>
        </w:rPr>
      </w:pPr>
      <w:r>
        <w:rPr>
          <w:bCs/>
          <w:szCs w:val="22"/>
        </w:rPr>
        <w:t>Z</w:t>
      </w:r>
      <w:r w:rsidR="00EC4B1B" w:rsidRPr="005D635A">
        <w:rPr>
          <w:bCs/>
          <w:szCs w:val="22"/>
        </w:rPr>
        <w:t xml:space="preserve">usätzliche Informationen </w:t>
      </w:r>
      <w:r w:rsidR="00711804" w:rsidRPr="005D635A">
        <w:rPr>
          <w:bCs/>
          <w:szCs w:val="22"/>
        </w:rPr>
        <w:t xml:space="preserve">zu den Werbemitteln </w:t>
      </w:r>
      <w:r>
        <w:rPr>
          <w:bCs/>
          <w:szCs w:val="22"/>
        </w:rPr>
        <w:t xml:space="preserve">sind </w:t>
      </w:r>
      <w:r w:rsidR="00EC4B1B" w:rsidRPr="005D635A">
        <w:rPr>
          <w:bCs/>
          <w:szCs w:val="22"/>
        </w:rPr>
        <w:t>auf der Kampagnen-</w:t>
      </w:r>
      <w:r>
        <w:rPr>
          <w:bCs/>
          <w:szCs w:val="22"/>
        </w:rPr>
        <w:t>Webs</w:t>
      </w:r>
      <w:r w:rsidR="00EC4B1B" w:rsidRPr="005D635A">
        <w:rPr>
          <w:bCs/>
          <w:szCs w:val="22"/>
        </w:rPr>
        <w:t xml:space="preserve">ite </w:t>
      </w:r>
      <w:r w:rsidR="0040657C" w:rsidRPr="00E83E84">
        <w:rPr>
          <w:szCs w:val="22"/>
        </w:rPr>
        <w:t>www.velux.de/kampagne</w:t>
      </w:r>
      <w:r w:rsidRPr="00E83E84">
        <w:rPr>
          <w:rStyle w:val="Hyperlink"/>
          <w:color w:val="auto"/>
          <w:szCs w:val="22"/>
          <w:u w:val="none"/>
        </w:rPr>
        <w:t xml:space="preserve"> zu finden</w:t>
      </w:r>
      <w:r w:rsidR="001355AB" w:rsidRPr="005D635A">
        <w:rPr>
          <w:szCs w:val="22"/>
        </w:rPr>
        <w:t>.</w:t>
      </w:r>
      <w:r w:rsidR="005D635A" w:rsidRPr="005D635A">
        <w:rPr>
          <w:szCs w:val="22"/>
          <w:lang w:eastAsia="en-US"/>
        </w:rPr>
        <w:t xml:space="preserve"> </w:t>
      </w:r>
      <w:r w:rsidR="002D0BE4" w:rsidRPr="005D635A">
        <w:rPr>
          <w:bCs/>
          <w:szCs w:val="22"/>
        </w:rPr>
        <w:t xml:space="preserve">Der neue Spot </w:t>
      </w:r>
      <w:r>
        <w:rPr>
          <w:bCs/>
          <w:szCs w:val="22"/>
        </w:rPr>
        <w:t>ist hier zu sehen:</w:t>
      </w:r>
      <w:r w:rsidR="005D635A" w:rsidRPr="005D635A">
        <w:rPr>
          <w:bCs/>
          <w:szCs w:val="22"/>
        </w:rPr>
        <w:t xml:space="preserve"> </w:t>
      </w:r>
      <w:hyperlink r:id="rId10" w:history="1">
        <w:r w:rsidR="00F72E95" w:rsidRPr="00F25218">
          <w:rPr>
            <w:rStyle w:val="Hyperlink"/>
          </w:rPr>
          <w:t>https://youtu.be/dJ1uepAeWmQ</w:t>
        </w:r>
      </w:hyperlink>
      <w:r w:rsidR="00F72E95">
        <w:t xml:space="preserve"> </w:t>
      </w:r>
      <w:r w:rsidR="00E04D2D" w:rsidRPr="005D635A">
        <w:rPr>
          <w:bCs/>
          <w:szCs w:val="22"/>
        </w:rPr>
        <w:t>.</w:t>
      </w:r>
    </w:p>
    <w:p w14:paraId="7BF9DE1C" w14:textId="77777777" w:rsidR="009A5A38" w:rsidRDefault="009A5A38">
      <w:pPr>
        <w:spacing w:line="240" w:lineRule="auto"/>
        <w:rPr>
          <w:bCs/>
        </w:rPr>
      </w:pPr>
    </w:p>
    <w:p w14:paraId="797BE721" w14:textId="77777777" w:rsidR="00F14E3A" w:rsidRPr="00A95CB6" w:rsidRDefault="00A95CB6" w:rsidP="00A911A1">
      <w:pPr>
        <w:spacing w:after="120" w:line="240" w:lineRule="auto"/>
        <w:rPr>
          <w:b/>
          <w:bCs/>
        </w:rPr>
      </w:pPr>
      <w:r w:rsidRPr="00A95CB6">
        <w:rPr>
          <w:b/>
          <w:bCs/>
        </w:rPr>
        <w:t>Bildunterschriften</w:t>
      </w:r>
    </w:p>
    <w:p w14:paraId="72A4BD84" w14:textId="77777777" w:rsidR="003D40D5" w:rsidRDefault="001B5274" w:rsidP="002401D4">
      <w:r>
        <w:rPr>
          <w:noProof/>
        </w:rPr>
        <w:drawing>
          <wp:inline distT="0" distB="0" distL="0" distR="0" wp14:anchorId="682F1B67" wp14:editId="546F6F72">
            <wp:extent cx="3420000" cy="1921773"/>
            <wp:effectExtent l="0" t="0" r="952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3420000" cy="1921773"/>
                    </a:xfrm>
                    <a:prstGeom prst="rect">
                      <a:avLst/>
                    </a:prstGeom>
                  </pic:spPr>
                </pic:pic>
              </a:graphicData>
            </a:graphic>
          </wp:inline>
        </w:drawing>
      </w:r>
      <w:r>
        <w:t xml:space="preserve"> </w:t>
      </w:r>
    </w:p>
    <w:p w14:paraId="4D9DC677" w14:textId="63273839" w:rsidR="00A911A1" w:rsidRDefault="001A7DD3" w:rsidP="002401D4">
      <w:r>
        <w:rPr>
          <w:noProof/>
        </w:rPr>
        <w:drawing>
          <wp:inline distT="0" distB="0" distL="0" distR="0" wp14:anchorId="10D85070" wp14:editId="686D8433">
            <wp:extent cx="3420000" cy="191054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3420000" cy="1910543"/>
                    </a:xfrm>
                    <a:prstGeom prst="rect">
                      <a:avLst/>
                    </a:prstGeom>
                  </pic:spPr>
                </pic:pic>
              </a:graphicData>
            </a:graphic>
          </wp:inline>
        </w:drawing>
      </w:r>
    </w:p>
    <w:p w14:paraId="38D3920E" w14:textId="573AAA93" w:rsidR="002401D4" w:rsidRDefault="002401D4" w:rsidP="002401D4">
      <w:r>
        <w:t>[Foto</w:t>
      </w:r>
      <w:r w:rsidR="00A911A1">
        <w:t xml:space="preserve">s </w:t>
      </w:r>
      <w:r w:rsidR="00A911A1" w:rsidRPr="00A911A1">
        <w:t>velux_tv_spot_20</w:t>
      </w:r>
      <w:r w:rsidR="007C7191">
        <w:t>2</w:t>
      </w:r>
      <w:r w:rsidR="00F63561">
        <w:t>1</w:t>
      </w:r>
      <w:r w:rsidR="00A911A1" w:rsidRPr="00A911A1">
        <w:t>_</w:t>
      </w:r>
      <w:r w:rsidR="007C7191">
        <w:t>1</w:t>
      </w:r>
      <w:r w:rsidR="00A911A1">
        <w:t xml:space="preserve"> &amp; velux_tv_spot_20</w:t>
      </w:r>
      <w:r w:rsidR="007C7191">
        <w:t>2</w:t>
      </w:r>
      <w:r w:rsidR="00F63561">
        <w:t>1</w:t>
      </w:r>
      <w:r w:rsidR="00A911A1">
        <w:t>_</w:t>
      </w:r>
      <w:r w:rsidR="007C7191">
        <w:t>2</w:t>
      </w:r>
      <w:r>
        <w:t>]</w:t>
      </w:r>
    </w:p>
    <w:p w14:paraId="27970039" w14:textId="110A0B78" w:rsidR="002401D4" w:rsidRPr="00A82AC5" w:rsidRDefault="00A911A1" w:rsidP="002401D4">
      <w:r>
        <w:t xml:space="preserve">Der Velux TV-Spot </w:t>
      </w:r>
      <w:r w:rsidR="001A7DD3">
        <w:t xml:space="preserve">zeigt den </w:t>
      </w:r>
      <w:r w:rsidR="00DD7F11">
        <w:t>besonderen Vorher-Nachher-</w:t>
      </w:r>
      <w:r w:rsidR="001A7DD3">
        <w:t xml:space="preserve">Effekt </w:t>
      </w:r>
      <w:r w:rsidR="00DD7F11">
        <w:t>des Dachgeschossausbaus.</w:t>
      </w:r>
      <w:r w:rsidR="001A7DD3">
        <w:t xml:space="preserve"> </w:t>
      </w:r>
      <w:r w:rsidR="003E2EFB">
        <w:t xml:space="preserve"> </w:t>
      </w:r>
    </w:p>
    <w:p w14:paraId="22212B6D" w14:textId="1F9ABDDE" w:rsidR="00A95CB6" w:rsidRDefault="002401D4" w:rsidP="00E22889">
      <w:pPr>
        <w:jc w:val="right"/>
        <w:rPr>
          <w:bCs/>
        </w:rPr>
      </w:pPr>
      <w:r>
        <w:rPr>
          <w:i/>
        </w:rPr>
        <w:t xml:space="preserve">Foto: </w:t>
      </w:r>
      <w:r w:rsidR="001B5274">
        <w:rPr>
          <w:i/>
        </w:rPr>
        <w:t>V</w:t>
      </w:r>
      <w:r w:rsidR="00FF4918">
        <w:rPr>
          <w:i/>
        </w:rPr>
        <w:t>elux</w:t>
      </w:r>
    </w:p>
    <w:p w14:paraId="6E81077B" w14:textId="77777777" w:rsidR="007C7191" w:rsidRDefault="007C7191" w:rsidP="007C7191">
      <w:r>
        <w:rPr>
          <w:noProof/>
        </w:rPr>
        <w:lastRenderedPageBreak/>
        <w:drawing>
          <wp:inline distT="0" distB="0" distL="0" distR="0" wp14:anchorId="07807761" wp14:editId="2D7BEDF9">
            <wp:extent cx="3420000" cy="2272095"/>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3420000" cy="2272095"/>
                    </a:xfrm>
                    <a:prstGeom prst="rect">
                      <a:avLst/>
                    </a:prstGeom>
                  </pic:spPr>
                </pic:pic>
              </a:graphicData>
            </a:graphic>
          </wp:inline>
        </w:drawing>
      </w:r>
    </w:p>
    <w:p w14:paraId="6708DD30" w14:textId="27CFB4E5" w:rsidR="007C7191" w:rsidRPr="00EC1042" w:rsidRDefault="007C7191" w:rsidP="007C7191">
      <w:r>
        <w:t>[Foto</w:t>
      </w:r>
      <w:r w:rsidRPr="00EC1042">
        <w:t xml:space="preserve">: </w:t>
      </w:r>
      <w:r w:rsidRPr="00DE0365">
        <w:t>velux_</w:t>
      </w:r>
      <w:r>
        <w:t>pm_</w:t>
      </w:r>
      <w:r w:rsidR="0040194B">
        <w:t>gutedachgeschichten</w:t>
      </w:r>
      <w:r w:rsidRPr="00DE0365">
        <w:t>_1</w:t>
      </w:r>
      <w:r>
        <w:t>38411-01</w:t>
      </w:r>
      <w:r w:rsidRPr="00EC1042">
        <w:t>]</w:t>
      </w:r>
    </w:p>
    <w:p w14:paraId="5A1A5CAB" w14:textId="77777777" w:rsidR="007C7191" w:rsidRPr="00EC1042" w:rsidRDefault="007C7191" w:rsidP="007C7191">
      <w:pPr>
        <w:rPr>
          <w:i/>
        </w:rPr>
      </w:pPr>
      <w:r>
        <w:rPr>
          <w:i/>
        </w:rPr>
        <w:t>Staatliche Förderprogramme lassen sich von Handwerkern als gute Argumentationshilfe beim Endkunden nutzen.</w:t>
      </w:r>
    </w:p>
    <w:p w14:paraId="16011B36" w14:textId="362F78F9" w:rsidR="00E74489" w:rsidRPr="00E22889" w:rsidRDefault="007C7191" w:rsidP="00E22889">
      <w:pPr>
        <w:jc w:val="right"/>
        <w:rPr>
          <w:i/>
        </w:rPr>
      </w:pPr>
      <w:r w:rsidRPr="00EC1042">
        <w:rPr>
          <w:i/>
        </w:rPr>
        <w:t xml:space="preserve">Foto: </w:t>
      </w:r>
      <w:r w:rsidR="001B5274">
        <w:rPr>
          <w:i/>
        </w:rPr>
        <w:t>V</w:t>
      </w:r>
      <w:r w:rsidR="00FF4918">
        <w:rPr>
          <w:i/>
        </w:rPr>
        <w:t>elux</w:t>
      </w:r>
    </w:p>
    <w:p w14:paraId="437D9B84" w14:textId="1611D627" w:rsidR="003D40D5" w:rsidRDefault="003D40D5">
      <w:pPr>
        <w:spacing w:line="240" w:lineRule="auto"/>
        <w:rPr>
          <w:bCs/>
        </w:rPr>
      </w:pPr>
      <w:r>
        <w:rPr>
          <w:bCs/>
        </w:rPr>
        <w:br w:type="page"/>
      </w:r>
    </w:p>
    <w:p w14:paraId="70340DF8" w14:textId="77777777" w:rsidR="007C7191" w:rsidRPr="008D1A4F" w:rsidRDefault="007C7191" w:rsidP="007C7191">
      <w:pPr>
        <w:spacing w:after="120" w:line="240" w:lineRule="auto"/>
        <w:rPr>
          <w:sz w:val="20"/>
          <w:szCs w:val="20"/>
        </w:rPr>
      </w:pPr>
      <w:bookmarkStart w:id="0" w:name="_Hlk53652499"/>
      <w:r w:rsidRPr="008D1A4F">
        <w:rPr>
          <w:b/>
          <w:bCs/>
          <w:sz w:val="20"/>
          <w:szCs w:val="20"/>
        </w:rPr>
        <w:lastRenderedPageBreak/>
        <w:t>Über die Velux Deutschland GmbH</w:t>
      </w:r>
      <w:r w:rsidRPr="008D1A4F">
        <w:rPr>
          <w:sz w:val="20"/>
          <w:szCs w:val="20"/>
        </w:rPr>
        <w:br/>
        <w:t xml:space="preserve">Die Velux Deutschland GmbH mit Sitz in Hamburg ist ein Unternehmen der internationalen Velux Gruppe. Der weltweit größte Hersteller von Dachfenstern ist mit </w:t>
      </w:r>
      <w:r>
        <w:rPr>
          <w:sz w:val="20"/>
          <w:szCs w:val="20"/>
        </w:rPr>
        <w:t>ca.</w:t>
      </w:r>
      <w:r w:rsidRPr="008D1A4F">
        <w:rPr>
          <w:sz w:val="20"/>
          <w:szCs w:val="20"/>
        </w:rPr>
        <w:t xml:space="preserve"> 11.500 Mitarbeitern in rund 40 Ländern vertreten. In Deutschland beschäftigt die Velux Gruppe in Produktion und Vertrieb über 1.600 Mitarbeiter. Neben Dachfenstern und anspruchsvollen Dachfensterlösungen für geneigte und flache Dächer umfasst die Produktpalette unter anderem Sonnenschutzprodukte, Rollläden und Zubehörprodukte für den Fenstereinbau. Smart-Home-Lösungen und automatisierte Systeme tragen zu einem gesunden Raumklima bei und steigern den Wohnkomfort</w:t>
      </w:r>
      <w:r>
        <w:rPr>
          <w:sz w:val="20"/>
          <w:szCs w:val="20"/>
        </w:rPr>
        <w:t xml:space="preserve">. </w:t>
      </w:r>
      <w:r w:rsidRPr="008D1A4F">
        <w:rPr>
          <w:sz w:val="20"/>
          <w:szCs w:val="20"/>
        </w:rPr>
        <w:t xml:space="preserve">Mit Velux Commercial bietet ein eigener Unternehmensbereich Tageslicht-Lösungen speziell für gewerbliche, öffentliche und industrielle Gebäude. </w:t>
      </w:r>
      <w:r w:rsidRPr="007764C7">
        <w:t xml:space="preserve"> </w:t>
      </w:r>
      <w:r w:rsidRPr="007764C7">
        <w:rPr>
          <w:sz w:val="20"/>
          <w:szCs w:val="20"/>
        </w:rPr>
        <w:t>Im Rahmen ihrer Nachhaltigkeitsstrategie hat sich die VELUX Gruppe verpflichtet, zukünftige CO</w:t>
      </w:r>
      <w:r w:rsidRPr="00152E36">
        <w:rPr>
          <w:sz w:val="20"/>
          <w:szCs w:val="20"/>
          <w:vertAlign w:val="subscript"/>
        </w:rPr>
        <w:t>2</w:t>
      </w:r>
      <w:r w:rsidRPr="007764C7">
        <w:rPr>
          <w:sz w:val="20"/>
          <w:szCs w:val="20"/>
        </w:rPr>
        <w:t>-Emissionen im Einklang mit dem 1,5°C-Ziel des Pariser Klimaschutz-Abkommens deutlich zu reduzieren und bis 2041 „lebenslang klimaneutral“ zu werden. Dies realisiert sie gemeinsam mit dem WWF durch Waldprojekte, die alle seit Gründung im Jahr 1941 verursachten CO</w:t>
      </w:r>
      <w:r w:rsidRPr="00152E36">
        <w:rPr>
          <w:sz w:val="20"/>
          <w:szCs w:val="20"/>
          <w:vertAlign w:val="subscript"/>
        </w:rPr>
        <w:t>2</w:t>
      </w:r>
      <w:r w:rsidRPr="007764C7">
        <w:rPr>
          <w:sz w:val="20"/>
          <w:szCs w:val="20"/>
        </w:rPr>
        <w:t>-Emissionen binden werden.</w:t>
      </w:r>
    </w:p>
    <w:p w14:paraId="1808DA9B" w14:textId="77777777" w:rsidR="007C7191" w:rsidRPr="008D1A4F" w:rsidRDefault="007C7191" w:rsidP="007C7191">
      <w:pPr>
        <w:spacing w:line="240" w:lineRule="auto"/>
        <w:rPr>
          <w:rFonts w:cs="Arial"/>
          <w:sz w:val="20"/>
          <w:szCs w:val="20"/>
        </w:rPr>
      </w:pPr>
      <w:r w:rsidRPr="008D1A4F">
        <w:rPr>
          <w:rFonts w:cs="Arial"/>
          <w:sz w:val="20"/>
          <w:szCs w:val="20"/>
        </w:rPr>
        <w:t xml:space="preserve">Weitere Informationen unter </w:t>
      </w:r>
      <w:hyperlink r:id="rId14" w:history="1">
        <w:r w:rsidRPr="008D1A4F">
          <w:rPr>
            <w:rStyle w:val="Hyperlink"/>
            <w:rFonts w:cs="Arial"/>
            <w:sz w:val="20"/>
            <w:szCs w:val="20"/>
          </w:rPr>
          <w:t>www.velux.de</w:t>
        </w:r>
      </w:hyperlink>
      <w:r w:rsidRPr="008D1A4F">
        <w:rPr>
          <w:rFonts w:cs="Arial"/>
          <w:sz w:val="20"/>
          <w:szCs w:val="20"/>
        </w:rPr>
        <w:t>.</w:t>
      </w:r>
    </w:p>
    <w:p w14:paraId="26B73B5C" w14:textId="77777777" w:rsidR="007C7191" w:rsidRPr="001C1C18" w:rsidRDefault="007C7191" w:rsidP="007C7191">
      <w:pPr>
        <w:spacing w:line="240" w:lineRule="auto"/>
        <w:rPr>
          <w:rFonts w:cs="Arial"/>
          <w:sz w:val="20"/>
          <w:szCs w:val="20"/>
          <w:u w:val="single"/>
        </w:rPr>
      </w:pPr>
      <w:r w:rsidRPr="008D1A4F">
        <w:rPr>
          <w:rFonts w:cs="Arial"/>
          <w:sz w:val="20"/>
          <w:szCs w:val="20"/>
        </w:rPr>
        <w:t xml:space="preserve">Pressetexte sowie druckfähiges Bildmaterial u.v.m. stehen im Velux Presseforum unter </w:t>
      </w:r>
      <w:hyperlink r:id="rId15" w:history="1">
        <w:r w:rsidRPr="008D1A4F">
          <w:rPr>
            <w:rStyle w:val="Hyperlink"/>
            <w:rFonts w:cs="Arial"/>
            <w:sz w:val="20"/>
            <w:szCs w:val="20"/>
          </w:rPr>
          <w:t>www.velux.de/presse</w:t>
        </w:r>
      </w:hyperlink>
      <w:r w:rsidRPr="008D1A4F">
        <w:rPr>
          <w:rFonts w:cs="Arial"/>
          <w:sz w:val="20"/>
          <w:szCs w:val="20"/>
        </w:rPr>
        <w:t xml:space="preserve"> zum Download bereit.</w:t>
      </w:r>
      <w:r w:rsidRPr="008D1A4F">
        <w:rPr>
          <w:rFonts w:cs="Arial"/>
          <w:b/>
          <w:bCs/>
          <w:sz w:val="20"/>
          <w:szCs w:val="20"/>
        </w:rPr>
        <w:br/>
      </w:r>
      <w:r>
        <w:rPr>
          <w:rFonts w:cs="Arial"/>
          <w:bCs/>
          <w:sz w:val="20"/>
          <w:szCs w:val="20"/>
        </w:rPr>
        <w:br/>
      </w:r>
      <w:bookmarkEnd w:id="0"/>
      <w:r w:rsidRPr="00C12C51">
        <w:rPr>
          <w:rFonts w:cs="Arial"/>
          <w:b/>
          <w:bCs/>
          <w:sz w:val="20"/>
          <w:szCs w:val="20"/>
        </w:rPr>
        <w:t>Kontakt Presse:</w:t>
      </w:r>
      <w:r w:rsidRPr="00C12C51">
        <w:rPr>
          <w:rFonts w:cs="Arial"/>
          <w:b/>
          <w:bCs/>
          <w:sz w:val="20"/>
          <w:szCs w:val="20"/>
        </w:rPr>
        <w:br/>
      </w:r>
    </w:p>
    <w:tbl>
      <w:tblPr>
        <w:tblW w:w="9283" w:type="dxa"/>
        <w:tblInd w:w="-108" w:type="dxa"/>
        <w:tblLook w:val="01E0" w:firstRow="1" w:lastRow="1" w:firstColumn="1" w:lastColumn="1" w:noHBand="0" w:noVBand="0"/>
      </w:tblPr>
      <w:tblGrid>
        <w:gridCol w:w="4718"/>
        <w:gridCol w:w="4565"/>
      </w:tblGrid>
      <w:tr w:rsidR="007C7191" w:rsidRPr="00C12C51" w14:paraId="245ED5D0" w14:textId="77777777" w:rsidTr="001D0FA3">
        <w:trPr>
          <w:trHeight w:val="2413"/>
        </w:trPr>
        <w:tc>
          <w:tcPr>
            <w:tcW w:w="4718" w:type="dxa"/>
          </w:tcPr>
          <w:p w14:paraId="5E6D0419" w14:textId="77777777" w:rsidR="007C7191" w:rsidRPr="00C12C51" w:rsidRDefault="007C7191" w:rsidP="001D0FA3">
            <w:pPr>
              <w:spacing w:line="240" w:lineRule="auto"/>
              <w:rPr>
                <w:bCs/>
                <w:sz w:val="20"/>
              </w:rPr>
            </w:pPr>
            <w:r>
              <w:rPr>
                <w:bCs/>
                <w:sz w:val="20"/>
              </w:rPr>
              <w:t>Velux</w:t>
            </w:r>
            <w:r w:rsidRPr="00C12C51">
              <w:rPr>
                <w:bCs/>
                <w:sz w:val="20"/>
              </w:rPr>
              <w:t xml:space="preserve"> Deutschland GmbH</w:t>
            </w:r>
          </w:p>
          <w:p w14:paraId="17431E75" w14:textId="1719B142" w:rsidR="007C7191" w:rsidRPr="00C12C51" w:rsidRDefault="007C7191" w:rsidP="001D0FA3">
            <w:pPr>
              <w:spacing w:line="240" w:lineRule="auto"/>
              <w:rPr>
                <w:bCs/>
                <w:sz w:val="20"/>
              </w:rPr>
            </w:pPr>
            <w:r w:rsidRPr="00C12C51">
              <w:rPr>
                <w:bCs/>
                <w:sz w:val="20"/>
              </w:rPr>
              <w:t xml:space="preserve">Leitung </w:t>
            </w:r>
            <w:r w:rsidR="001349C9">
              <w:rPr>
                <w:bCs/>
                <w:sz w:val="20"/>
              </w:rPr>
              <w:t>Public Relations</w:t>
            </w:r>
          </w:p>
          <w:p w14:paraId="04F42D26" w14:textId="4FB1ECFE" w:rsidR="007C7191" w:rsidRPr="00C12C51" w:rsidRDefault="006F7EF1" w:rsidP="001D0FA3">
            <w:pPr>
              <w:spacing w:line="240" w:lineRule="auto"/>
              <w:rPr>
                <w:bCs/>
                <w:sz w:val="20"/>
              </w:rPr>
            </w:pPr>
            <w:r>
              <w:rPr>
                <w:bCs/>
                <w:sz w:val="20"/>
              </w:rPr>
              <w:t>Maik Seete</w:t>
            </w:r>
          </w:p>
          <w:p w14:paraId="2674B896" w14:textId="77777777" w:rsidR="007C7191" w:rsidRPr="00C12C51" w:rsidRDefault="007C7191" w:rsidP="001D0FA3">
            <w:pPr>
              <w:spacing w:line="240" w:lineRule="auto"/>
              <w:rPr>
                <w:bCs/>
                <w:sz w:val="20"/>
              </w:rPr>
            </w:pPr>
            <w:proofErr w:type="spellStart"/>
            <w:r w:rsidRPr="00C12C51">
              <w:rPr>
                <w:bCs/>
                <w:sz w:val="20"/>
              </w:rPr>
              <w:t>Gazellenkamp</w:t>
            </w:r>
            <w:proofErr w:type="spellEnd"/>
            <w:r w:rsidRPr="00C12C51">
              <w:rPr>
                <w:bCs/>
                <w:sz w:val="20"/>
              </w:rPr>
              <w:t xml:space="preserve"> 168</w:t>
            </w:r>
          </w:p>
          <w:p w14:paraId="66DA2BA8" w14:textId="77777777" w:rsidR="007C7191" w:rsidRPr="00C12C51" w:rsidRDefault="007C7191" w:rsidP="001D0FA3">
            <w:pPr>
              <w:spacing w:line="240" w:lineRule="auto"/>
              <w:rPr>
                <w:bCs/>
                <w:sz w:val="20"/>
              </w:rPr>
            </w:pPr>
            <w:r w:rsidRPr="00C12C51">
              <w:rPr>
                <w:bCs/>
                <w:sz w:val="20"/>
              </w:rPr>
              <w:t>2252</w:t>
            </w:r>
            <w:r>
              <w:rPr>
                <w:bCs/>
                <w:sz w:val="20"/>
              </w:rPr>
              <w:t>7</w:t>
            </w:r>
            <w:r w:rsidRPr="00C12C51">
              <w:rPr>
                <w:bCs/>
                <w:sz w:val="20"/>
              </w:rPr>
              <w:t xml:space="preserve"> Hamburg </w:t>
            </w:r>
          </w:p>
          <w:p w14:paraId="5AC9ABB7" w14:textId="77777777" w:rsidR="007C7191" w:rsidRPr="00C12C51" w:rsidRDefault="007C7191" w:rsidP="001D0FA3">
            <w:pPr>
              <w:spacing w:line="240" w:lineRule="auto"/>
              <w:rPr>
                <w:bCs/>
                <w:sz w:val="20"/>
              </w:rPr>
            </w:pPr>
            <w:r>
              <w:rPr>
                <w:bCs/>
                <w:sz w:val="20"/>
              </w:rPr>
              <w:t>Tel.: +49 (040) 5 47 07-4</w:t>
            </w:r>
            <w:r w:rsidRPr="00C12C51">
              <w:rPr>
                <w:bCs/>
                <w:sz w:val="20"/>
              </w:rPr>
              <w:t>50</w:t>
            </w:r>
          </w:p>
          <w:p w14:paraId="3372AF70" w14:textId="12B9090F" w:rsidR="007C7191" w:rsidRPr="005D3E73" w:rsidRDefault="007C7191" w:rsidP="001D0FA3">
            <w:pPr>
              <w:spacing w:line="240" w:lineRule="auto"/>
              <w:rPr>
                <w:bCs/>
                <w:sz w:val="20"/>
                <w:lang w:val="en-US"/>
              </w:rPr>
            </w:pPr>
            <w:r w:rsidRPr="005D3E73">
              <w:rPr>
                <w:bCs/>
                <w:sz w:val="20"/>
                <w:lang w:val="en-US"/>
              </w:rPr>
              <w:t xml:space="preserve">Mail: </w:t>
            </w:r>
            <w:r w:rsidR="006F7EF1">
              <w:rPr>
                <w:bCs/>
                <w:sz w:val="20"/>
                <w:lang w:val="en-US"/>
              </w:rPr>
              <w:t>maik.seete</w:t>
            </w:r>
            <w:r w:rsidRPr="005D3E73">
              <w:rPr>
                <w:bCs/>
                <w:sz w:val="20"/>
                <w:lang w:val="en-US"/>
              </w:rPr>
              <w:t>@velux.com</w:t>
            </w:r>
          </w:p>
          <w:p w14:paraId="51C120C5" w14:textId="77777777" w:rsidR="007C7191" w:rsidRPr="005D3E73" w:rsidRDefault="007C7191" w:rsidP="001D0FA3">
            <w:pPr>
              <w:spacing w:line="240" w:lineRule="auto"/>
              <w:rPr>
                <w:bCs/>
                <w:sz w:val="20"/>
                <w:lang w:val="en-US"/>
              </w:rPr>
            </w:pPr>
          </w:p>
        </w:tc>
        <w:tc>
          <w:tcPr>
            <w:tcW w:w="4565" w:type="dxa"/>
          </w:tcPr>
          <w:p w14:paraId="79131189" w14:textId="77777777" w:rsidR="007C7191" w:rsidRPr="00C12C51" w:rsidRDefault="007C7191" w:rsidP="001D0FA3">
            <w:pPr>
              <w:spacing w:line="240" w:lineRule="auto"/>
              <w:rPr>
                <w:bCs/>
                <w:sz w:val="20"/>
              </w:rPr>
            </w:pPr>
            <w:r w:rsidRPr="00C12C51">
              <w:rPr>
                <w:bCs/>
                <w:sz w:val="20"/>
              </w:rPr>
              <w:t>FAKTOR 3 AG</w:t>
            </w:r>
          </w:p>
          <w:p w14:paraId="6B94AB27" w14:textId="77777777" w:rsidR="007C7191" w:rsidRPr="00C12C51" w:rsidRDefault="007C7191" w:rsidP="001D0FA3">
            <w:pPr>
              <w:spacing w:line="240" w:lineRule="auto"/>
              <w:rPr>
                <w:bCs/>
                <w:sz w:val="20"/>
              </w:rPr>
            </w:pPr>
            <w:r>
              <w:rPr>
                <w:bCs/>
                <w:sz w:val="20"/>
              </w:rPr>
              <w:t>Velux</w:t>
            </w:r>
            <w:r w:rsidRPr="00C12C51">
              <w:rPr>
                <w:bCs/>
                <w:sz w:val="20"/>
              </w:rPr>
              <w:t xml:space="preserve"> Presseagentur</w:t>
            </w:r>
          </w:p>
          <w:p w14:paraId="4176F712" w14:textId="77777777" w:rsidR="007C7191" w:rsidRPr="00C12C51" w:rsidRDefault="007C7191" w:rsidP="001D0FA3">
            <w:pPr>
              <w:spacing w:line="240" w:lineRule="auto"/>
              <w:rPr>
                <w:bCs/>
                <w:sz w:val="20"/>
              </w:rPr>
            </w:pPr>
            <w:r>
              <w:rPr>
                <w:bCs/>
                <w:sz w:val="20"/>
              </w:rPr>
              <w:t>Oliver Williges</w:t>
            </w:r>
          </w:p>
          <w:p w14:paraId="0BF149C7" w14:textId="77777777" w:rsidR="007C7191" w:rsidRPr="00C12C51" w:rsidRDefault="007C7191" w:rsidP="001D0FA3">
            <w:pPr>
              <w:spacing w:line="240" w:lineRule="auto"/>
              <w:rPr>
                <w:bCs/>
                <w:sz w:val="20"/>
              </w:rPr>
            </w:pPr>
            <w:r w:rsidRPr="00C12C51">
              <w:rPr>
                <w:bCs/>
                <w:sz w:val="20"/>
              </w:rPr>
              <w:t>Kattunbleiche 35</w:t>
            </w:r>
          </w:p>
          <w:p w14:paraId="42A821C6" w14:textId="77777777" w:rsidR="007C7191" w:rsidRPr="00C12C51" w:rsidRDefault="007C7191" w:rsidP="001D0FA3">
            <w:pPr>
              <w:spacing w:line="240" w:lineRule="auto"/>
              <w:rPr>
                <w:bCs/>
                <w:sz w:val="20"/>
              </w:rPr>
            </w:pPr>
            <w:r w:rsidRPr="00C12C51">
              <w:rPr>
                <w:bCs/>
                <w:sz w:val="20"/>
              </w:rPr>
              <w:t>22041 Hamburg</w:t>
            </w:r>
          </w:p>
          <w:p w14:paraId="47247189" w14:textId="77777777" w:rsidR="007C7191" w:rsidRPr="00C12C51" w:rsidRDefault="007C7191" w:rsidP="001D0FA3">
            <w:pPr>
              <w:spacing w:line="240" w:lineRule="auto"/>
              <w:rPr>
                <w:bCs/>
                <w:sz w:val="20"/>
              </w:rPr>
            </w:pPr>
            <w:r w:rsidRPr="00C12C51">
              <w:rPr>
                <w:bCs/>
                <w:sz w:val="20"/>
              </w:rPr>
              <w:t>Tel.: +49 (040) 67 94 46-</w:t>
            </w:r>
            <w:r>
              <w:rPr>
                <w:bCs/>
                <w:sz w:val="20"/>
              </w:rPr>
              <w:t>109</w:t>
            </w:r>
          </w:p>
          <w:p w14:paraId="7CC287B2" w14:textId="77777777" w:rsidR="007C7191" w:rsidRPr="00C12C51" w:rsidRDefault="007C7191" w:rsidP="001D0FA3">
            <w:pPr>
              <w:spacing w:line="240" w:lineRule="auto"/>
              <w:rPr>
                <w:bCs/>
                <w:sz w:val="20"/>
              </w:rPr>
            </w:pPr>
            <w:r w:rsidRPr="00C12C51">
              <w:rPr>
                <w:bCs/>
                <w:sz w:val="20"/>
              </w:rPr>
              <w:t>Mail: velux@faktor3.de</w:t>
            </w:r>
          </w:p>
          <w:p w14:paraId="4DDCA2D0" w14:textId="77777777" w:rsidR="007C7191" w:rsidRPr="00C12C51" w:rsidRDefault="007C7191" w:rsidP="001D0FA3">
            <w:pPr>
              <w:spacing w:line="240" w:lineRule="auto"/>
              <w:rPr>
                <w:bCs/>
                <w:sz w:val="20"/>
              </w:rPr>
            </w:pPr>
          </w:p>
        </w:tc>
      </w:tr>
    </w:tbl>
    <w:p w14:paraId="078B9A84" w14:textId="77777777" w:rsidR="00F51B1E" w:rsidRPr="007C7191" w:rsidRDefault="00F51B1E" w:rsidP="004D044F">
      <w:pPr>
        <w:spacing w:line="240" w:lineRule="auto"/>
        <w:rPr>
          <w:rFonts w:cs="Arial"/>
          <w:b/>
          <w:bCs/>
          <w:sz w:val="16"/>
          <w:szCs w:val="16"/>
        </w:rPr>
      </w:pPr>
    </w:p>
    <w:sectPr w:rsidR="00F51B1E" w:rsidRPr="007C7191" w:rsidSect="00682CAB">
      <w:footerReference w:type="default" r:id="rId16"/>
      <w:headerReference w:type="first" r:id="rId17"/>
      <w:pgSz w:w="11906" w:h="16838" w:code="9"/>
      <w:pgMar w:top="2268" w:right="2268" w:bottom="2157" w:left="1418" w:header="9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B87F" w14:textId="77777777" w:rsidR="00C944A6" w:rsidRDefault="00C944A6">
      <w:r>
        <w:separator/>
      </w:r>
    </w:p>
  </w:endnote>
  <w:endnote w:type="continuationSeparator" w:id="0">
    <w:p w14:paraId="491B9864" w14:textId="77777777" w:rsidR="00C944A6" w:rsidRDefault="00C9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D0C9" w14:textId="15710CE8" w:rsidR="00F51B1E" w:rsidRPr="00F51B1E" w:rsidRDefault="00B118CF">
    <w:pPr>
      <w:pStyle w:val="Fuzeile"/>
      <w:rPr>
        <w:sz w:val="16"/>
        <w:szCs w:val="16"/>
      </w:rPr>
    </w:pPr>
    <w:r>
      <w:rPr>
        <w:sz w:val="16"/>
        <w:szCs w:val="16"/>
      </w:rPr>
      <w:t xml:space="preserve">Velux </w:t>
    </w:r>
    <w:r w:rsidR="00537D76" w:rsidRPr="00537D76">
      <w:rPr>
        <w:sz w:val="16"/>
        <w:szCs w:val="16"/>
      </w:rPr>
      <w:t>Presse</w:t>
    </w:r>
    <w:r w:rsidRPr="00B118CF">
      <w:rPr>
        <w:sz w:val="16"/>
        <w:szCs w:val="16"/>
      </w:rPr>
      <w:t>information</w:t>
    </w:r>
    <w:r w:rsidR="00537D76">
      <w:rPr>
        <w:sz w:val="16"/>
        <w:szCs w:val="16"/>
      </w:rPr>
      <w:t xml:space="preserve"> - </w:t>
    </w:r>
    <w:r w:rsidR="00FD66E3" w:rsidRPr="00FD66E3">
      <w:rPr>
        <w:sz w:val="16"/>
        <w:szCs w:val="16"/>
      </w:rPr>
      <w:t>Velux erzählt in neuer Kampagne „Gute-Dach-Geschichten“</w:t>
    </w:r>
    <w:r w:rsidR="00FD66E3">
      <w:rPr>
        <w:sz w:val="16"/>
        <w:szCs w:val="16"/>
      </w:rPr>
      <w:t xml:space="preserve"> </w:t>
    </w:r>
    <w:r w:rsidR="00F51B1E" w:rsidRPr="00F51B1E">
      <w:rPr>
        <w:sz w:val="16"/>
        <w:szCs w:val="16"/>
      </w:rPr>
      <w:t xml:space="preserve">/ </w:t>
    </w:r>
    <w:r w:rsidR="00FD66E3">
      <w:rPr>
        <w:sz w:val="16"/>
        <w:szCs w:val="16"/>
      </w:rPr>
      <w:t>Mai</w:t>
    </w:r>
    <w:r w:rsidR="007C7191">
      <w:rPr>
        <w:sz w:val="16"/>
        <w:szCs w:val="16"/>
      </w:rPr>
      <w:t xml:space="preserve"> 202</w:t>
    </w:r>
    <w:r w:rsidR="00FD66E3">
      <w:rPr>
        <w:sz w:val="16"/>
        <w:szCs w:val="16"/>
      </w:rPr>
      <w:t>1</w:t>
    </w:r>
    <w:r w:rsidR="00F51B1E" w:rsidRPr="00F51B1E">
      <w:rPr>
        <w:sz w:val="16"/>
        <w:szCs w:val="16"/>
      </w:rPr>
      <w:t xml:space="preserve"> / Seite </w:t>
    </w:r>
    <w:r w:rsidR="00F51B1E" w:rsidRPr="00F51B1E">
      <w:rPr>
        <w:rStyle w:val="Seitenzahl"/>
        <w:sz w:val="16"/>
        <w:szCs w:val="16"/>
      </w:rPr>
      <w:fldChar w:fldCharType="begin"/>
    </w:r>
    <w:r w:rsidR="00F51B1E" w:rsidRPr="00F51B1E">
      <w:rPr>
        <w:rStyle w:val="Seitenzahl"/>
        <w:sz w:val="16"/>
        <w:szCs w:val="16"/>
      </w:rPr>
      <w:instrText xml:space="preserve"> PAGE </w:instrText>
    </w:r>
    <w:r w:rsidR="00F51B1E" w:rsidRPr="00F51B1E">
      <w:rPr>
        <w:rStyle w:val="Seitenzahl"/>
        <w:sz w:val="16"/>
        <w:szCs w:val="16"/>
      </w:rPr>
      <w:fldChar w:fldCharType="separate"/>
    </w:r>
    <w:r w:rsidR="000E352C">
      <w:rPr>
        <w:rStyle w:val="Seitenzahl"/>
        <w:noProof/>
        <w:sz w:val="16"/>
        <w:szCs w:val="16"/>
      </w:rPr>
      <w:t>4</w:t>
    </w:r>
    <w:r w:rsidR="00F51B1E" w:rsidRPr="00F51B1E">
      <w:rPr>
        <w:rStyle w:val="Seitenzahl"/>
        <w:sz w:val="16"/>
        <w:szCs w:val="16"/>
      </w:rPr>
      <w:fldChar w:fldCharType="end"/>
    </w:r>
    <w:r w:rsidR="00F51B1E" w:rsidRPr="00F51B1E">
      <w:rPr>
        <w:rStyle w:val="Seitenzahl"/>
        <w:sz w:val="16"/>
        <w:szCs w:val="16"/>
      </w:rPr>
      <w:t xml:space="preserve"> von </w:t>
    </w:r>
    <w:r w:rsidR="00F51B1E" w:rsidRPr="00F51B1E">
      <w:rPr>
        <w:rStyle w:val="Seitenzahl"/>
        <w:sz w:val="16"/>
        <w:szCs w:val="16"/>
      </w:rPr>
      <w:fldChar w:fldCharType="begin"/>
    </w:r>
    <w:r w:rsidR="00F51B1E" w:rsidRPr="00F51B1E">
      <w:rPr>
        <w:rStyle w:val="Seitenzahl"/>
        <w:sz w:val="16"/>
        <w:szCs w:val="16"/>
      </w:rPr>
      <w:instrText xml:space="preserve"> NUMPAGES </w:instrText>
    </w:r>
    <w:r w:rsidR="00F51B1E" w:rsidRPr="00F51B1E">
      <w:rPr>
        <w:rStyle w:val="Seitenzahl"/>
        <w:sz w:val="16"/>
        <w:szCs w:val="16"/>
      </w:rPr>
      <w:fldChar w:fldCharType="separate"/>
    </w:r>
    <w:r w:rsidR="000E352C">
      <w:rPr>
        <w:rStyle w:val="Seitenzahl"/>
        <w:noProof/>
        <w:sz w:val="16"/>
        <w:szCs w:val="16"/>
      </w:rPr>
      <w:t>4</w:t>
    </w:r>
    <w:r w:rsidR="00F51B1E" w:rsidRPr="00F51B1E">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25E6" w14:textId="77777777" w:rsidR="00C944A6" w:rsidRDefault="00C944A6">
      <w:r>
        <w:separator/>
      </w:r>
    </w:p>
  </w:footnote>
  <w:footnote w:type="continuationSeparator" w:id="0">
    <w:p w14:paraId="60BCE8AC" w14:textId="77777777" w:rsidR="00C944A6" w:rsidRDefault="00C9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488C" w14:textId="77777777" w:rsidR="00EC1042" w:rsidRDefault="00242171">
    <w:pPr>
      <w:pStyle w:val="Kopfzeile"/>
    </w:pPr>
    <w:r>
      <w:rPr>
        <w:noProof/>
        <w:sz w:val="20"/>
      </w:rPr>
      <w:drawing>
        <wp:anchor distT="0" distB="0" distL="114300" distR="114300" simplePos="0" relativeHeight="251657728" behindDoc="0" locked="0" layoutInCell="1" allowOverlap="1" wp14:anchorId="354F65DA" wp14:editId="42032C4B">
          <wp:simplePos x="0" y="0"/>
          <wp:positionH relativeFrom="column">
            <wp:posOffset>4389120</wp:posOffset>
          </wp:positionH>
          <wp:positionV relativeFrom="paragraph">
            <wp:posOffset>-69850</wp:posOffset>
          </wp:positionV>
          <wp:extent cx="1440180" cy="480060"/>
          <wp:effectExtent l="0" t="0" r="0" b="0"/>
          <wp:wrapNone/>
          <wp:docPr id="4" name="Bild 2" descr="VELUX-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UX-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326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92E"/>
    <w:multiLevelType w:val="hybridMultilevel"/>
    <w:tmpl w:val="B0B249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205C0"/>
    <w:multiLevelType w:val="hybridMultilevel"/>
    <w:tmpl w:val="7F52F122"/>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145302"/>
    <w:multiLevelType w:val="hybridMultilevel"/>
    <w:tmpl w:val="576E75AA"/>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CD5323"/>
    <w:multiLevelType w:val="hybridMultilevel"/>
    <w:tmpl w:val="38CEA764"/>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0B4"/>
    <w:rsid w:val="00021F9E"/>
    <w:rsid w:val="0003466E"/>
    <w:rsid w:val="000354F8"/>
    <w:rsid w:val="00054600"/>
    <w:rsid w:val="00071FCC"/>
    <w:rsid w:val="00086C8E"/>
    <w:rsid w:val="000904D3"/>
    <w:rsid w:val="000A7E8D"/>
    <w:rsid w:val="000B4763"/>
    <w:rsid w:val="000B4FE9"/>
    <w:rsid w:val="000C56A4"/>
    <w:rsid w:val="000E20B4"/>
    <w:rsid w:val="000E352C"/>
    <w:rsid w:val="000F2A1C"/>
    <w:rsid w:val="001349C9"/>
    <w:rsid w:val="001355AB"/>
    <w:rsid w:val="00151E16"/>
    <w:rsid w:val="00152E36"/>
    <w:rsid w:val="001720DB"/>
    <w:rsid w:val="00172298"/>
    <w:rsid w:val="00196511"/>
    <w:rsid w:val="001A7DD3"/>
    <w:rsid w:val="001B12B7"/>
    <w:rsid w:val="001B5274"/>
    <w:rsid w:val="001C73FD"/>
    <w:rsid w:val="001D4B56"/>
    <w:rsid w:val="001F090E"/>
    <w:rsid w:val="00227F9B"/>
    <w:rsid w:val="00230A54"/>
    <w:rsid w:val="0023294F"/>
    <w:rsid w:val="002401D4"/>
    <w:rsid w:val="00242171"/>
    <w:rsid w:val="00247CD2"/>
    <w:rsid w:val="002A5712"/>
    <w:rsid w:val="002D0BE4"/>
    <w:rsid w:val="002E7EDB"/>
    <w:rsid w:val="002F4EF6"/>
    <w:rsid w:val="003121E3"/>
    <w:rsid w:val="00312E06"/>
    <w:rsid w:val="003726A9"/>
    <w:rsid w:val="00391D7A"/>
    <w:rsid w:val="003B6749"/>
    <w:rsid w:val="003B74BB"/>
    <w:rsid w:val="003D29A3"/>
    <w:rsid w:val="003D40D5"/>
    <w:rsid w:val="003D4905"/>
    <w:rsid w:val="003D5B72"/>
    <w:rsid w:val="003E2EFB"/>
    <w:rsid w:val="003E6035"/>
    <w:rsid w:val="003F3443"/>
    <w:rsid w:val="0040194B"/>
    <w:rsid w:val="0040657C"/>
    <w:rsid w:val="0043782F"/>
    <w:rsid w:val="00482E04"/>
    <w:rsid w:val="00490E7A"/>
    <w:rsid w:val="00490FE4"/>
    <w:rsid w:val="004930F5"/>
    <w:rsid w:val="00497C5D"/>
    <w:rsid w:val="004A518C"/>
    <w:rsid w:val="004B1CE1"/>
    <w:rsid w:val="004C0A73"/>
    <w:rsid w:val="004D0160"/>
    <w:rsid w:val="004D044F"/>
    <w:rsid w:val="004D2DC5"/>
    <w:rsid w:val="004F0451"/>
    <w:rsid w:val="004F7BF3"/>
    <w:rsid w:val="00532627"/>
    <w:rsid w:val="00537D76"/>
    <w:rsid w:val="00541CF2"/>
    <w:rsid w:val="0055176E"/>
    <w:rsid w:val="00552BD7"/>
    <w:rsid w:val="00562848"/>
    <w:rsid w:val="00563BB9"/>
    <w:rsid w:val="0058173E"/>
    <w:rsid w:val="005D635A"/>
    <w:rsid w:val="005E579F"/>
    <w:rsid w:val="005F5F27"/>
    <w:rsid w:val="005F7DDC"/>
    <w:rsid w:val="00610CB1"/>
    <w:rsid w:val="006161A9"/>
    <w:rsid w:val="00627BEC"/>
    <w:rsid w:val="00634D25"/>
    <w:rsid w:val="00644DDB"/>
    <w:rsid w:val="00646D95"/>
    <w:rsid w:val="00682CAB"/>
    <w:rsid w:val="00692E2A"/>
    <w:rsid w:val="006A1169"/>
    <w:rsid w:val="006A2DF5"/>
    <w:rsid w:val="006C5FA5"/>
    <w:rsid w:val="006F7EF1"/>
    <w:rsid w:val="00702A21"/>
    <w:rsid w:val="0070760E"/>
    <w:rsid w:val="00711804"/>
    <w:rsid w:val="007219A1"/>
    <w:rsid w:val="00724D33"/>
    <w:rsid w:val="0073352D"/>
    <w:rsid w:val="00736F5C"/>
    <w:rsid w:val="007421A5"/>
    <w:rsid w:val="00775F25"/>
    <w:rsid w:val="007C7191"/>
    <w:rsid w:val="007D4806"/>
    <w:rsid w:val="00803793"/>
    <w:rsid w:val="00806F3E"/>
    <w:rsid w:val="0082426E"/>
    <w:rsid w:val="008366BA"/>
    <w:rsid w:val="00837287"/>
    <w:rsid w:val="00843526"/>
    <w:rsid w:val="00880178"/>
    <w:rsid w:val="00893DBE"/>
    <w:rsid w:val="00896EEC"/>
    <w:rsid w:val="008C1A93"/>
    <w:rsid w:val="008F5C99"/>
    <w:rsid w:val="00912DBB"/>
    <w:rsid w:val="00937C98"/>
    <w:rsid w:val="00943C90"/>
    <w:rsid w:val="0096467C"/>
    <w:rsid w:val="00980B51"/>
    <w:rsid w:val="00987EFA"/>
    <w:rsid w:val="009978EA"/>
    <w:rsid w:val="009A5A38"/>
    <w:rsid w:val="009C0361"/>
    <w:rsid w:val="009E7272"/>
    <w:rsid w:val="009F3EC7"/>
    <w:rsid w:val="00A151D1"/>
    <w:rsid w:val="00A21681"/>
    <w:rsid w:val="00A3040E"/>
    <w:rsid w:val="00A33FC5"/>
    <w:rsid w:val="00A34BA6"/>
    <w:rsid w:val="00A43456"/>
    <w:rsid w:val="00A44796"/>
    <w:rsid w:val="00A911A1"/>
    <w:rsid w:val="00A95CB6"/>
    <w:rsid w:val="00AA651C"/>
    <w:rsid w:val="00AC39D8"/>
    <w:rsid w:val="00AE47DB"/>
    <w:rsid w:val="00AF1D2A"/>
    <w:rsid w:val="00B118CF"/>
    <w:rsid w:val="00B154FB"/>
    <w:rsid w:val="00B45B19"/>
    <w:rsid w:val="00B65465"/>
    <w:rsid w:val="00B7639B"/>
    <w:rsid w:val="00B86784"/>
    <w:rsid w:val="00B918E1"/>
    <w:rsid w:val="00BD5465"/>
    <w:rsid w:val="00BE3EAD"/>
    <w:rsid w:val="00BF578D"/>
    <w:rsid w:val="00C3553B"/>
    <w:rsid w:val="00C448C5"/>
    <w:rsid w:val="00C51401"/>
    <w:rsid w:val="00C60038"/>
    <w:rsid w:val="00C931DC"/>
    <w:rsid w:val="00C93FDE"/>
    <w:rsid w:val="00C944A6"/>
    <w:rsid w:val="00C95C8F"/>
    <w:rsid w:val="00CD3C05"/>
    <w:rsid w:val="00CE143A"/>
    <w:rsid w:val="00CE4735"/>
    <w:rsid w:val="00CF0600"/>
    <w:rsid w:val="00D179C8"/>
    <w:rsid w:val="00D31C0C"/>
    <w:rsid w:val="00D402A4"/>
    <w:rsid w:val="00D561D5"/>
    <w:rsid w:val="00D67DDE"/>
    <w:rsid w:val="00D7007A"/>
    <w:rsid w:val="00D72062"/>
    <w:rsid w:val="00D80395"/>
    <w:rsid w:val="00D84CE2"/>
    <w:rsid w:val="00D87261"/>
    <w:rsid w:val="00D92CD9"/>
    <w:rsid w:val="00D94C04"/>
    <w:rsid w:val="00DA5786"/>
    <w:rsid w:val="00DA5F3F"/>
    <w:rsid w:val="00DD5BDD"/>
    <w:rsid w:val="00DD759A"/>
    <w:rsid w:val="00DD7F11"/>
    <w:rsid w:val="00E01936"/>
    <w:rsid w:val="00E04D2D"/>
    <w:rsid w:val="00E2022B"/>
    <w:rsid w:val="00E22889"/>
    <w:rsid w:val="00E2348A"/>
    <w:rsid w:val="00E32FF4"/>
    <w:rsid w:val="00E3678F"/>
    <w:rsid w:val="00E5665C"/>
    <w:rsid w:val="00E63475"/>
    <w:rsid w:val="00E74489"/>
    <w:rsid w:val="00E753EC"/>
    <w:rsid w:val="00E83E84"/>
    <w:rsid w:val="00E86848"/>
    <w:rsid w:val="00E87633"/>
    <w:rsid w:val="00E97BFD"/>
    <w:rsid w:val="00EC1042"/>
    <w:rsid w:val="00EC4B1B"/>
    <w:rsid w:val="00EF5DCE"/>
    <w:rsid w:val="00F14E3A"/>
    <w:rsid w:val="00F232F9"/>
    <w:rsid w:val="00F247E2"/>
    <w:rsid w:val="00F341C8"/>
    <w:rsid w:val="00F4373F"/>
    <w:rsid w:val="00F51B1E"/>
    <w:rsid w:val="00F63561"/>
    <w:rsid w:val="00F72E95"/>
    <w:rsid w:val="00FD66E3"/>
    <w:rsid w:val="00FF3465"/>
    <w:rsid w:val="00FF49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33D928"/>
  <w15:chartTrackingRefBased/>
  <w15:docId w15:val="{758E3C08-392B-4F0B-9B4C-C48B1435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3DBE"/>
    <w:pPr>
      <w:spacing w:line="360" w:lineRule="auto"/>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pPr>
      <w:spacing w:line="240" w:lineRule="auto"/>
    </w:pPr>
    <w:rPr>
      <w:rFonts w:ascii="Courier New" w:eastAsia="Times" w:hAnsi="Courier New"/>
      <w:sz w:val="20"/>
      <w:szCs w:val="20"/>
    </w:rPr>
  </w:style>
  <w:style w:type="paragraph" w:styleId="Sprechblasentext">
    <w:name w:val="Balloon Text"/>
    <w:basedOn w:val="Standard"/>
    <w:semiHidden/>
    <w:rPr>
      <w:rFonts w:ascii="Tahoma" w:hAnsi="Tahoma" w:cs="Tahoma"/>
      <w:sz w:val="16"/>
      <w:szCs w:val="16"/>
    </w:rPr>
  </w:style>
  <w:style w:type="character" w:customStyle="1" w:styleId="default1">
    <w:name w:val="default1"/>
    <w:basedOn w:val="Absatz-Standardschriftart"/>
    <w:rPr>
      <w:rFonts w:ascii="Verdana" w:hAnsi="Verdana" w:hint="default"/>
      <w:color w:val="333333"/>
      <w:sz w:val="13"/>
      <w:szCs w:val="13"/>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3">
    <w:name w:val="Body Text 3"/>
    <w:basedOn w:val="Standard"/>
    <w:pPr>
      <w:spacing w:after="120"/>
    </w:pPr>
    <w:rPr>
      <w:rFonts w:eastAsia="Times"/>
      <w:sz w:val="16"/>
      <w:szCs w:val="16"/>
    </w:rPr>
  </w:style>
  <w:style w:type="character" w:styleId="Seitenzahl">
    <w:name w:val="page number"/>
    <w:basedOn w:val="Absatz-Standardschriftart"/>
    <w:rsid w:val="00F51B1E"/>
  </w:style>
  <w:style w:type="character" w:customStyle="1" w:styleId="NichtaufgelsteErwhnung1">
    <w:name w:val="Nicht aufgelöste Erwähnung1"/>
    <w:basedOn w:val="Absatz-Standardschriftart"/>
    <w:uiPriority w:val="99"/>
    <w:semiHidden/>
    <w:unhideWhenUsed/>
    <w:rsid w:val="00EC4B1B"/>
    <w:rPr>
      <w:color w:val="808080"/>
      <w:shd w:val="clear" w:color="auto" w:fill="E6E6E6"/>
    </w:rPr>
  </w:style>
  <w:style w:type="character" w:styleId="NichtaufgelsteErwhnung">
    <w:name w:val="Unresolved Mention"/>
    <w:basedOn w:val="Absatz-Standardschriftart"/>
    <w:uiPriority w:val="99"/>
    <w:unhideWhenUsed/>
    <w:rsid w:val="001355AB"/>
    <w:rPr>
      <w:color w:val="605E5C"/>
      <w:shd w:val="clear" w:color="auto" w:fill="E1DFDD"/>
    </w:rPr>
  </w:style>
  <w:style w:type="character" w:styleId="Fett">
    <w:name w:val="Strong"/>
    <w:basedOn w:val="Absatz-Standardschriftart"/>
    <w:uiPriority w:val="22"/>
    <w:qFormat/>
    <w:rsid w:val="00E04D2D"/>
    <w:rPr>
      <w:b/>
      <w:bCs/>
    </w:rPr>
  </w:style>
  <w:style w:type="character" w:styleId="Kommentarzeichen">
    <w:name w:val="annotation reference"/>
    <w:basedOn w:val="Absatz-Standardschriftart"/>
    <w:unhideWhenUsed/>
    <w:rsid w:val="007C7191"/>
    <w:rPr>
      <w:sz w:val="16"/>
      <w:szCs w:val="16"/>
    </w:rPr>
  </w:style>
  <w:style w:type="paragraph" w:styleId="Kommentartext">
    <w:name w:val="annotation text"/>
    <w:basedOn w:val="Standard"/>
    <w:link w:val="KommentartextZchn"/>
    <w:unhideWhenUsed/>
    <w:rsid w:val="007C7191"/>
    <w:pPr>
      <w:spacing w:line="240" w:lineRule="auto"/>
    </w:pPr>
    <w:rPr>
      <w:sz w:val="20"/>
      <w:szCs w:val="20"/>
    </w:rPr>
  </w:style>
  <w:style w:type="character" w:customStyle="1" w:styleId="KommentartextZchn">
    <w:name w:val="Kommentartext Zchn"/>
    <w:basedOn w:val="Absatz-Standardschriftart"/>
    <w:link w:val="Kommentartext"/>
    <w:rsid w:val="007C7191"/>
    <w:rPr>
      <w:rFonts w:ascii="Arial" w:hAnsi="Arial"/>
    </w:rPr>
  </w:style>
  <w:style w:type="paragraph" w:styleId="StandardWeb">
    <w:name w:val="Normal (Web)"/>
    <w:basedOn w:val="Standard"/>
    <w:uiPriority w:val="99"/>
    <w:unhideWhenUsed/>
    <w:rsid w:val="007C7191"/>
    <w:pPr>
      <w:spacing w:before="100" w:beforeAutospacing="1" w:after="100" w:afterAutospacing="1" w:line="240" w:lineRule="auto"/>
    </w:pPr>
    <w:rPr>
      <w:rFonts w:ascii="Times New Roman" w:hAnsi="Times New Roman"/>
      <w:sz w:val="24"/>
    </w:rPr>
  </w:style>
  <w:style w:type="paragraph" w:styleId="Kommentarthema">
    <w:name w:val="annotation subject"/>
    <w:basedOn w:val="Kommentartext"/>
    <w:next w:val="Kommentartext"/>
    <w:link w:val="KommentarthemaZchn"/>
    <w:semiHidden/>
    <w:unhideWhenUsed/>
    <w:rsid w:val="00D179C8"/>
    <w:rPr>
      <w:b/>
      <w:bCs/>
    </w:rPr>
  </w:style>
  <w:style w:type="character" w:customStyle="1" w:styleId="KommentarthemaZchn">
    <w:name w:val="Kommentarthema Zchn"/>
    <w:basedOn w:val="KommentartextZchn"/>
    <w:link w:val="Kommentarthema"/>
    <w:semiHidden/>
    <w:rsid w:val="00D179C8"/>
    <w:rPr>
      <w:rFonts w:ascii="Arial" w:hAnsi="Arial"/>
      <w:b/>
      <w:bCs/>
    </w:rPr>
  </w:style>
  <w:style w:type="character" w:styleId="BesuchterLink">
    <w:name w:val="FollowedHyperlink"/>
    <w:basedOn w:val="Absatz-Standardschriftart"/>
    <w:rsid w:val="007118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11445">
      <w:bodyDiv w:val="1"/>
      <w:marLeft w:val="0"/>
      <w:marRight w:val="0"/>
      <w:marTop w:val="0"/>
      <w:marBottom w:val="0"/>
      <w:divBdr>
        <w:top w:val="none" w:sz="0" w:space="0" w:color="auto"/>
        <w:left w:val="none" w:sz="0" w:space="0" w:color="auto"/>
        <w:bottom w:val="none" w:sz="0" w:space="0" w:color="auto"/>
        <w:right w:val="none" w:sz="0" w:space="0" w:color="auto"/>
      </w:divBdr>
    </w:div>
    <w:div w:id="1289240514">
      <w:bodyDiv w:val="1"/>
      <w:marLeft w:val="0"/>
      <w:marRight w:val="0"/>
      <w:marTop w:val="0"/>
      <w:marBottom w:val="0"/>
      <w:divBdr>
        <w:top w:val="none" w:sz="0" w:space="0" w:color="auto"/>
        <w:left w:val="none" w:sz="0" w:space="0" w:color="auto"/>
        <w:bottom w:val="none" w:sz="0" w:space="0" w:color="auto"/>
        <w:right w:val="none" w:sz="0" w:space="0" w:color="auto"/>
      </w:divBdr>
    </w:div>
    <w:div w:id="12992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velux.de/presse" TargetMode="External"/><Relationship Id="rId10" Type="http://schemas.openxmlformats.org/officeDocument/2006/relationships/hyperlink" Target="https://youtu.be/dJ1uepAeWmQ"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elux.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Y:\VELUX\01_kundenfuehrung\03_administration\06_vorlagen\Vorlage_PM_VELUX.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9CC88F313A4E4198FAB59E9D15B5A6" ma:contentTypeVersion="12" ma:contentTypeDescription="Ein neues Dokument erstellen." ma:contentTypeScope="" ma:versionID="80822b1e560e83f267d7987e1d0e68a1">
  <xsd:schema xmlns:xsd="http://www.w3.org/2001/XMLSchema" xmlns:xs="http://www.w3.org/2001/XMLSchema" xmlns:p="http://schemas.microsoft.com/office/2006/metadata/properties" xmlns:ns2="5109aa81-5098-4bb8-bfec-a251c777bbbd" xmlns:ns3="50cac201-cdd6-4c7a-b683-36739e709d10" targetNamespace="http://schemas.microsoft.com/office/2006/metadata/properties" ma:root="true" ma:fieldsID="0f8a26ae9d8bd96b5d8d150a57d397a4" ns2:_="" ns3:_="">
    <xsd:import namespace="5109aa81-5098-4bb8-bfec-a251c777bbbd"/>
    <xsd:import namespace="50cac201-cdd6-4c7a-b683-36739e709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9aa81-5098-4bb8-bfec-a251c777b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ac201-cdd6-4c7a-b683-36739e709d1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A8F5C-60EB-41BA-AFFF-E55A66019E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6C90A0-9030-4BF8-A2D8-4C8461477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9aa81-5098-4bb8-bfec-a251c777bbbd"/>
    <ds:schemaRef ds:uri="50cac201-cdd6-4c7a-b683-36739e70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67FA3-CB94-4013-8D05-6CB90D911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Vorlage_PM_VELUX</Template>
  <TotalTime>0</TotalTime>
  <Pages>4</Pages>
  <Words>578</Words>
  <Characters>4224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Hintergrund</vt:lpstr>
      <vt:lpstr>Hintergrund</vt:lpstr>
    </vt:vector>
  </TitlesOfParts>
  <Company>Faktor3 AG</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Hintergrund</dc:title>
  <dc:subject/>
  <dc:creator>VELUX</dc:creator>
  <cp:keywords/>
  <dc:description/>
  <cp:lastModifiedBy>O.Williges</cp:lastModifiedBy>
  <cp:revision>3</cp:revision>
  <cp:lastPrinted>2018-05-03T10:04:00Z</cp:lastPrinted>
  <dcterms:created xsi:type="dcterms:W3CDTF">2021-05-03T07:38:00Z</dcterms:created>
  <dcterms:modified xsi:type="dcterms:W3CDTF">2021-05-03T07:50:00Z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0x010100FB9CC88F313A4E4198FAB59E9D15B5A6</vt:lpwstr>
  </property>
</Properties>
</file>