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5EBE3" w14:textId="0DC450AE" w:rsidR="00541CF2" w:rsidRPr="00F70D6A" w:rsidRDefault="00541CF2">
      <w:pPr>
        <w:spacing w:after="120"/>
        <w:rPr>
          <w:b/>
          <w:szCs w:val="22"/>
        </w:rPr>
      </w:pPr>
      <w:r>
        <w:rPr>
          <w:b/>
          <w:szCs w:val="22"/>
        </w:rPr>
        <w:t>Presseinformation</w:t>
      </w:r>
      <w:r w:rsidR="0055176E">
        <w:rPr>
          <w:b/>
          <w:szCs w:val="22"/>
        </w:rPr>
        <w:t xml:space="preserve"> </w:t>
      </w:r>
    </w:p>
    <w:p w14:paraId="1F772541" w14:textId="614B5E08" w:rsidR="00F34A6F" w:rsidRPr="00A178EB" w:rsidRDefault="002E2136" w:rsidP="00F34A6F">
      <w:pPr>
        <w:spacing w:after="120"/>
        <w:rPr>
          <w:b/>
          <w:sz w:val="32"/>
          <w:szCs w:val="32"/>
        </w:rPr>
      </w:pPr>
      <w:r>
        <w:rPr>
          <w:b/>
          <w:sz w:val="32"/>
          <w:szCs w:val="32"/>
        </w:rPr>
        <w:t>Mehr Glück durch Nachhaltigkeit?</w:t>
      </w:r>
    </w:p>
    <w:p w14:paraId="11AFD65B" w14:textId="2BC796BB" w:rsidR="00F34A6F" w:rsidRDefault="00F34A6F" w:rsidP="00980003">
      <w:pPr>
        <w:spacing w:after="120"/>
        <w:rPr>
          <w:b/>
          <w:bCs/>
        </w:rPr>
      </w:pPr>
      <w:r>
        <w:rPr>
          <w:b/>
          <w:bCs/>
        </w:rPr>
        <w:t xml:space="preserve">Hamburg, </w:t>
      </w:r>
      <w:r w:rsidR="00EA00DD" w:rsidRPr="00EA00DD">
        <w:rPr>
          <w:b/>
          <w:bCs/>
        </w:rPr>
        <w:t>28.06</w:t>
      </w:r>
      <w:r w:rsidR="002E2136" w:rsidRPr="00EA00DD">
        <w:rPr>
          <w:b/>
          <w:bCs/>
        </w:rPr>
        <w:t>.</w:t>
      </w:r>
      <w:r w:rsidR="008211B7" w:rsidRPr="00EA00DD">
        <w:rPr>
          <w:b/>
          <w:bCs/>
        </w:rPr>
        <w:t>2022</w:t>
      </w:r>
      <w:r>
        <w:rPr>
          <w:b/>
          <w:bCs/>
        </w:rPr>
        <w:t>.</w:t>
      </w:r>
      <w:r w:rsidR="002E2136">
        <w:rPr>
          <w:b/>
          <w:bCs/>
        </w:rPr>
        <w:t xml:space="preserve"> </w:t>
      </w:r>
      <w:r w:rsidR="002E2136" w:rsidRPr="002E2136">
        <w:rPr>
          <w:b/>
          <w:bCs/>
        </w:rPr>
        <w:t xml:space="preserve">Skandinavische Länder an der Spitze des World </w:t>
      </w:r>
      <w:proofErr w:type="spellStart"/>
      <w:r w:rsidR="002E2136" w:rsidRPr="002E2136">
        <w:rPr>
          <w:b/>
          <w:bCs/>
        </w:rPr>
        <w:t>Happiness</w:t>
      </w:r>
      <w:proofErr w:type="spellEnd"/>
      <w:r w:rsidR="002E2136" w:rsidRPr="002E2136">
        <w:rPr>
          <w:b/>
          <w:bCs/>
        </w:rPr>
        <w:t xml:space="preserve"> Reports 2022 und unter den Top</w:t>
      </w:r>
      <w:r w:rsidR="00A455F7">
        <w:rPr>
          <w:b/>
          <w:bCs/>
        </w:rPr>
        <w:t xml:space="preserve"> </w:t>
      </w:r>
      <w:r w:rsidR="002E2136" w:rsidRPr="002E2136">
        <w:rPr>
          <w:b/>
          <w:bCs/>
        </w:rPr>
        <w:t>5 der nachhaltigsten Länder weltweit. Deutschland deutlich abgeschlagen im Vergleich</w:t>
      </w:r>
      <w:r w:rsidR="00EC4DD3">
        <w:rPr>
          <w:b/>
          <w:bCs/>
        </w:rPr>
        <w:t>.</w:t>
      </w:r>
    </w:p>
    <w:p w14:paraId="6887E3C6" w14:textId="77777777" w:rsidR="0022375A" w:rsidRDefault="0022375A" w:rsidP="002E2136"/>
    <w:p w14:paraId="4DF528BA" w14:textId="3F5704E3" w:rsidR="002E2136" w:rsidRDefault="002E2136" w:rsidP="002E2136">
      <w:r w:rsidRPr="002E2136">
        <w:t xml:space="preserve">Der </w:t>
      </w:r>
      <w:r w:rsidR="00A455F7">
        <w:t xml:space="preserve">jährlich </w:t>
      </w:r>
      <w:r w:rsidRPr="002E2136">
        <w:t xml:space="preserve">vom </w:t>
      </w:r>
      <w:proofErr w:type="spellStart"/>
      <w:r w:rsidRPr="002E2136">
        <w:t>Sustainable</w:t>
      </w:r>
      <w:proofErr w:type="spellEnd"/>
      <w:r w:rsidRPr="002E2136">
        <w:t xml:space="preserve"> Development Solutions Network der Vereinten Nationen veröffentlichte World </w:t>
      </w:r>
      <w:proofErr w:type="spellStart"/>
      <w:r w:rsidRPr="002E2136">
        <w:t>Happiness</w:t>
      </w:r>
      <w:proofErr w:type="spellEnd"/>
      <w:r w:rsidRPr="002E2136">
        <w:t xml:space="preserve"> Report 2022</w:t>
      </w:r>
      <w:r w:rsidR="00A455F7">
        <w:rPr>
          <w:vertAlign w:val="superscript"/>
        </w:rPr>
        <w:t>1)</w:t>
      </w:r>
      <w:r w:rsidRPr="002E2136">
        <w:t xml:space="preserve"> sieht Länder wie Finnland, Dänemark und </w:t>
      </w:r>
      <w:r w:rsidR="0010097B" w:rsidRPr="002E2136">
        <w:t>I</w:t>
      </w:r>
      <w:r w:rsidR="0010097B">
        <w:t>s</w:t>
      </w:r>
      <w:r w:rsidR="0010097B" w:rsidRPr="002E2136">
        <w:t xml:space="preserve">land </w:t>
      </w:r>
      <w:r w:rsidRPr="002E2136">
        <w:t>auf der Glückskala ganz weit oben. Deutschland dagegen schafft nur Platz 14. Gleichzeitig gehören nahezu alle skandinavischen Länder zu den Top 5 der nachhaltigsten Länder</w:t>
      </w:r>
      <w:r w:rsidR="00A455F7">
        <w:rPr>
          <w:vertAlign w:val="superscript"/>
        </w:rPr>
        <w:t>2)</w:t>
      </w:r>
      <w:r w:rsidR="00A455F7">
        <w:t>.</w:t>
      </w:r>
      <w:r w:rsidRPr="002E2136">
        <w:t xml:space="preserve"> </w:t>
      </w:r>
      <w:r w:rsidR="0040290C">
        <w:t xml:space="preserve">Wie kommt das? </w:t>
      </w:r>
      <w:r w:rsidR="00A455F7">
        <w:t xml:space="preserve">Trägt mehr Nachhaltigkeit </w:t>
      </w:r>
      <w:r w:rsidR="00297AB6">
        <w:t>etwa</w:t>
      </w:r>
      <w:r w:rsidR="00E604EB">
        <w:t xml:space="preserve"> </w:t>
      </w:r>
      <w:r w:rsidR="0040290C">
        <w:t>zu einem glücklicheren Leben</w:t>
      </w:r>
      <w:r w:rsidR="00A455F7">
        <w:t xml:space="preserve"> bei? </w:t>
      </w:r>
      <w:r w:rsidR="0040290C">
        <w:t xml:space="preserve">Was haben die Skandinavier </w:t>
      </w:r>
      <w:r w:rsidR="0011514B">
        <w:t xml:space="preserve">und Skandinavierinnen </w:t>
      </w:r>
      <w:r w:rsidR="0040290C">
        <w:t>uns voraus?</w:t>
      </w:r>
    </w:p>
    <w:p w14:paraId="331D3B2F" w14:textId="03745125" w:rsidR="002E2136" w:rsidRDefault="002E2136" w:rsidP="002E2136"/>
    <w:p w14:paraId="2059AE78" w14:textId="403A18DE" w:rsidR="002E2136" w:rsidRPr="002E2136" w:rsidRDefault="0022375A" w:rsidP="002E2136">
      <w:pPr>
        <w:rPr>
          <w:b/>
          <w:bCs/>
        </w:rPr>
      </w:pPr>
      <w:r>
        <w:rPr>
          <w:b/>
          <w:bCs/>
        </w:rPr>
        <w:t>Mehr Klimaschutz in den eigenen vier Wänden</w:t>
      </w:r>
    </w:p>
    <w:p w14:paraId="51283CFD" w14:textId="4907DEB2" w:rsidR="002E2136" w:rsidRDefault="002E2136" w:rsidP="002E2136">
      <w:r w:rsidRPr="002E2136">
        <w:t>Unternehmen wie der dänische Fensterhersteller Velux, aber auch der schwedische Möbelhersteller Ikea</w:t>
      </w:r>
      <w:r w:rsidR="00580267">
        <w:t xml:space="preserve"> </w:t>
      </w:r>
      <w:r w:rsidR="0040290C">
        <w:t>vertreten</w:t>
      </w:r>
      <w:r w:rsidRPr="002E2136">
        <w:t xml:space="preserve"> </w:t>
      </w:r>
      <w:r w:rsidR="00297AB6">
        <w:t xml:space="preserve">bereits </w:t>
      </w:r>
      <w:r w:rsidR="00A455F7">
        <w:t xml:space="preserve">sehr </w:t>
      </w:r>
      <w:r w:rsidRPr="002E2136">
        <w:t>erfolgreich</w:t>
      </w:r>
      <w:r w:rsidR="00A455F7">
        <w:t xml:space="preserve"> </w:t>
      </w:r>
      <w:r w:rsidRPr="002E2136">
        <w:t>die trendige Philosophie des modernen und nachhaltigen Lebensstils</w:t>
      </w:r>
      <w:r w:rsidR="00A455F7">
        <w:t xml:space="preserve"> aus Skandinavien</w:t>
      </w:r>
      <w:r w:rsidRPr="002E2136">
        <w:t>. Sie sind Vorreiter der nachhaltigen</w:t>
      </w:r>
      <w:r w:rsidR="00A455F7">
        <w:t xml:space="preserve"> T</w:t>
      </w:r>
      <w:r w:rsidRPr="002E2136">
        <w:t xml:space="preserve">ransformation </w:t>
      </w:r>
      <w:r w:rsidR="0022375A">
        <w:t xml:space="preserve">ihrer eigenen Unternehmen </w:t>
      </w:r>
      <w:r w:rsidRPr="002E2136">
        <w:t xml:space="preserve">und </w:t>
      </w:r>
      <w:r w:rsidR="0022375A">
        <w:t>beantworten</w:t>
      </w:r>
      <w:r w:rsidRPr="002E2136">
        <w:t xml:space="preserve"> gezielt </w:t>
      </w:r>
      <w:r w:rsidR="0022375A">
        <w:t>die Bedürfnisse ihrer</w:t>
      </w:r>
      <w:r w:rsidRPr="002E2136">
        <w:t xml:space="preserve"> Kunden </w:t>
      </w:r>
      <w:r w:rsidR="0022375A">
        <w:t xml:space="preserve">nach einem </w:t>
      </w:r>
      <w:r w:rsidRPr="002E2136">
        <w:t>modernen</w:t>
      </w:r>
      <w:r w:rsidR="00A455F7">
        <w:t xml:space="preserve"> </w:t>
      </w:r>
      <w:r w:rsidRPr="002E2136">
        <w:t>Wohnkomfort</w:t>
      </w:r>
      <w:r w:rsidR="00A455F7">
        <w:t xml:space="preserve">, der </w:t>
      </w:r>
      <w:r w:rsidR="006557BC">
        <w:t>den Wunsch nach mehr Klimaschutz</w:t>
      </w:r>
      <w:r w:rsidR="00A455F7">
        <w:t xml:space="preserve"> mit dem Streben nach mehr Zufriedenheit in den eigenen vier Wänden </w:t>
      </w:r>
      <w:r w:rsidR="0022375A">
        <w:t>kombiniert</w:t>
      </w:r>
      <w:r w:rsidRPr="002E2136">
        <w:t xml:space="preserve">. Mehr Glück durch mehr Nachhaltigkeit? Im Wohnbereich scheint </w:t>
      </w:r>
      <w:r w:rsidR="00E604EB">
        <w:t>das machbar</w:t>
      </w:r>
      <w:r w:rsidRPr="002E2136">
        <w:t>.</w:t>
      </w:r>
    </w:p>
    <w:p w14:paraId="24686C41" w14:textId="77777777" w:rsidR="002E2136" w:rsidRPr="002E2136" w:rsidRDefault="002E2136" w:rsidP="002E2136"/>
    <w:p w14:paraId="5403768F" w14:textId="5CF7D51C" w:rsidR="006557BC" w:rsidRPr="006557BC" w:rsidRDefault="002E2136" w:rsidP="002E2136">
      <w:pPr>
        <w:rPr>
          <w:szCs w:val="22"/>
        </w:rPr>
      </w:pPr>
      <w:r w:rsidRPr="002E2136">
        <w:t>Velux</w:t>
      </w:r>
      <w:r w:rsidR="00BD044F">
        <w:t xml:space="preserve"> </w:t>
      </w:r>
      <w:r w:rsidRPr="002E2136">
        <w:t>beispielsweise</w:t>
      </w:r>
      <w:r w:rsidR="006557BC">
        <w:t xml:space="preserve"> konzentriert sich ganz auf die nachhaltige Verbesserung von Licht- und Luftqualität in Innenräumen.</w:t>
      </w:r>
      <w:r w:rsidR="00BD044F">
        <w:t xml:space="preserve"> Durch geschickte Dachfensterlösungen, so die Argumentation der Dänen, können bislang ungenutzte Dachgeschoss-Räume </w:t>
      </w:r>
      <w:r w:rsidR="00316ACA">
        <w:t xml:space="preserve">sinnvoll </w:t>
      </w:r>
      <w:r w:rsidR="00BD044F">
        <w:t>genutzt werden. Dadurch erhalten Menschen mehr Wohnraum, mehr Licht und eine bessere Luftqualität – all das steigert das Wohlbefinden</w:t>
      </w:r>
      <w:r w:rsidR="00E604EB">
        <w:t xml:space="preserve"> erheblich</w:t>
      </w:r>
      <w:r w:rsidR="00BD044F">
        <w:t>. Parallel dazu hat sich die Velux Gruppe im Rahmen ihrer Na</w:t>
      </w:r>
      <w:r w:rsidR="006557BC" w:rsidRPr="006557BC">
        <w:rPr>
          <w:szCs w:val="22"/>
        </w:rPr>
        <w:t>chhaltigkeitsstrategie verpflichtet, bis 2041 „lebenslang klimaneutral“ zu werden.</w:t>
      </w:r>
      <w:r w:rsidR="00BD044F">
        <w:rPr>
          <w:szCs w:val="22"/>
        </w:rPr>
        <w:t xml:space="preserve"> Hierbei geht es ihnen </w:t>
      </w:r>
      <w:r w:rsidR="00BD044F">
        <w:rPr>
          <w:szCs w:val="22"/>
        </w:rPr>
        <w:lastRenderedPageBreak/>
        <w:t xml:space="preserve">nicht nur um die </w:t>
      </w:r>
      <w:r w:rsidR="0040290C">
        <w:rPr>
          <w:szCs w:val="22"/>
        </w:rPr>
        <w:t xml:space="preserve">die </w:t>
      </w:r>
      <w:r w:rsidR="00BD044F">
        <w:rPr>
          <w:szCs w:val="22"/>
        </w:rPr>
        <w:t>gegenwärtig</w:t>
      </w:r>
      <w:r w:rsidR="00316ACA">
        <w:rPr>
          <w:szCs w:val="22"/>
        </w:rPr>
        <w:t xml:space="preserve">en </w:t>
      </w:r>
      <w:r w:rsidR="00BD044F">
        <w:rPr>
          <w:szCs w:val="22"/>
        </w:rPr>
        <w:t>CO</w:t>
      </w:r>
      <w:r w:rsidR="00BD044F" w:rsidRPr="00297AB6">
        <w:rPr>
          <w:szCs w:val="22"/>
          <w:vertAlign w:val="subscript"/>
        </w:rPr>
        <w:t>2</w:t>
      </w:r>
      <w:r w:rsidR="00BD044F">
        <w:rPr>
          <w:szCs w:val="22"/>
        </w:rPr>
        <w:t xml:space="preserve">-Emissionen, sondern </w:t>
      </w:r>
      <w:r w:rsidR="0040290C">
        <w:rPr>
          <w:szCs w:val="22"/>
        </w:rPr>
        <w:t>um die Reduktion und den Ausgleich sämtlicher CO</w:t>
      </w:r>
      <w:r w:rsidR="0040290C" w:rsidRPr="00297AB6">
        <w:rPr>
          <w:szCs w:val="22"/>
          <w:vertAlign w:val="subscript"/>
        </w:rPr>
        <w:t>2</w:t>
      </w:r>
      <w:r w:rsidR="0040290C">
        <w:rPr>
          <w:szCs w:val="22"/>
        </w:rPr>
        <w:t xml:space="preserve">-Emissionen </w:t>
      </w:r>
      <w:r w:rsidR="00BD044F">
        <w:rPr>
          <w:szCs w:val="22"/>
        </w:rPr>
        <w:t>seit Gründung des Unternehmens im Jahr 1941.</w:t>
      </w:r>
      <w:r w:rsidR="0040290C">
        <w:rPr>
          <w:szCs w:val="22"/>
        </w:rPr>
        <w:t xml:space="preserve"> </w:t>
      </w:r>
      <w:r w:rsidR="00BD044F">
        <w:rPr>
          <w:szCs w:val="22"/>
        </w:rPr>
        <w:t xml:space="preserve">Weltweit gibt es nur </w:t>
      </w:r>
      <w:r w:rsidR="00297AB6">
        <w:rPr>
          <w:szCs w:val="22"/>
        </w:rPr>
        <w:t>eine Handvoll</w:t>
      </w:r>
      <w:r w:rsidR="00BD044F">
        <w:rPr>
          <w:szCs w:val="22"/>
        </w:rPr>
        <w:t xml:space="preserve"> Unternehmen, </w:t>
      </w:r>
      <w:r w:rsidR="00316ACA">
        <w:rPr>
          <w:szCs w:val="22"/>
        </w:rPr>
        <w:t>die ihre Verantwortung für</w:t>
      </w:r>
      <w:r w:rsidR="00BD044F">
        <w:rPr>
          <w:szCs w:val="22"/>
        </w:rPr>
        <w:t xml:space="preserve"> </w:t>
      </w:r>
      <w:r w:rsidR="00316ACA">
        <w:rPr>
          <w:szCs w:val="22"/>
        </w:rPr>
        <w:t>mehr Klimaschutz</w:t>
      </w:r>
      <w:r w:rsidR="00BD044F">
        <w:rPr>
          <w:szCs w:val="22"/>
        </w:rPr>
        <w:t xml:space="preserve"> so vollumfänglich </w:t>
      </w:r>
      <w:r w:rsidR="00316ACA">
        <w:rPr>
          <w:szCs w:val="22"/>
        </w:rPr>
        <w:t>und umfassend verstehen</w:t>
      </w:r>
      <w:r w:rsidR="00BD044F">
        <w:rPr>
          <w:szCs w:val="22"/>
        </w:rPr>
        <w:t>.</w:t>
      </w:r>
    </w:p>
    <w:p w14:paraId="12FF859E" w14:textId="6FB5C80D" w:rsidR="002E2136" w:rsidRDefault="002E2136" w:rsidP="002E2136"/>
    <w:p w14:paraId="2BC889C5" w14:textId="770BE1FB" w:rsidR="002E2136" w:rsidRPr="002E2136" w:rsidRDefault="0022375A" w:rsidP="002E2136">
      <w:pPr>
        <w:rPr>
          <w:b/>
          <w:bCs/>
        </w:rPr>
      </w:pPr>
      <w:r>
        <w:rPr>
          <w:b/>
          <w:bCs/>
        </w:rPr>
        <w:t>Die Dänen kennen ein Wort dafür - Hygge</w:t>
      </w:r>
    </w:p>
    <w:p w14:paraId="36D705C4" w14:textId="4AC66223" w:rsidR="002E2136" w:rsidRDefault="001B3818" w:rsidP="002E2136">
      <w:r>
        <w:t>M</w:t>
      </w:r>
      <w:r w:rsidR="00093A90" w:rsidRPr="00093A90">
        <w:t>ehr Nachhaltigkeit im Wohnbereich</w:t>
      </w:r>
      <w:r w:rsidR="00E604EB" w:rsidRPr="00093A90">
        <w:t xml:space="preserve"> mit einem positiven </w:t>
      </w:r>
      <w:r>
        <w:t>Glück</w:t>
      </w:r>
      <w:r w:rsidR="00E604EB" w:rsidRPr="00093A90">
        <w:t>sgefühl zu verbinden, kommt nicht von ungefähr</w:t>
      </w:r>
      <w:r w:rsidR="0022375A" w:rsidRPr="00093A90">
        <w:t>.</w:t>
      </w:r>
      <w:r w:rsidR="002E2136" w:rsidRPr="00093A90">
        <w:t xml:space="preserve"> Seit</w:t>
      </w:r>
      <w:r w:rsidR="002E2136" w:rsidRPr="002E2136">
        <w:t xml:space="preserve"> jeher </w:t>
      </w:r>
      <w:r w:rsidR="0011514B">
        <w:t>gibt es in Dänemark</w:t>
      </w:r>
      <w:r w:rsidR="002E2136" w:rsidRPr="002E2136">
        <w:t xml:space="preserve"> für das Glücklich sein einen Begriff</w:t>
      </w:r>
      <w:r w:rsidR="0022375A">
        <w:t xml:space="preserve">: </w:t>
      </w:r>
      <w:r w:rsidR="002E2136" w:rsidRPr="002E2136">
        <w:t xml:space="preserve">Hygge, was so viel heißt, wie „sich etwas Gutes tun“, „es sich gemütlich machen“. </w:t>
      </w:r>
      <w:r w:rsidR="0011514B">
        <w:t xml:space="preserve">Man legt </w:t>
      </w:r>
      <w:r w:rsidR="002E2136" w:rsidRPr="002E2136">
        <w:t xml:space="preserve">besonders viel Wert </w:t>
      </w:r>
      <w:r>
        <w:t xml:space="preserve">auf ein </w:t>
      </w:r>
      <w:r w:rsidR="002E2136" w:rsidRPr="002E2136">
        <w:t>angenehme</w:t>
      </w:r>
      <w:r w:rsidR="008E3DD9">
        <w:t>s Zuhause</w:t>
      </w:r>
      <w:r>
        <w:t xml:space="preserve"> und </w:t>
      </w:r>
      <w:r w:rsidR="008E3DD9">
        <w:t>honorier</w:t>
      </w:r>
      <w:r w:rsidR="0011514B">
        <w:t>t</w:t>
      </w:r>
      <w:r>
        <w:t xml:space="preserve"> bezahlbare, nachhaltige Wohnqualität</w:t>
      </w:r>
      <w:r w:rsidR="002E2136" w:rsidRPr="002E2136">
        <w:t xml:space="preserve">. </w:t>
      </w:r>
      <w:r w:rsidR="00093A90">
        <w:t>Und das ist möglicherweise</w:t>
      </w:r>
      <w:r w:rsidR="00297AB6">
        <w:t xml:space="preserve"> nur</w:t>
      </w:r>
      <w:r w:rsidR="00093A90">
        <w:t xml:space="preserve"> einer der Gründe,</w:t>
      </w:r>
      <w:r w:rsidR="002E2136" w:rsidRPr="002E2136">
        <w:t xml:space="preserve"> der </w:t>
      </w:r>
      <w:r>
        <w:t>nicht nur die Dänen</w:t>
      </w:r>
      <w:r w:rsidR="0011514B">
        <w:t xml:space="preserve"> und Däninnen</w:t>
      </w:r>
      <w:r>
        <w:t xml:space="preserve">, sondern </w:t>
      </w:r>
      <w:r w:rsidR="00093A90">
        <w:t xml:space="preserve">sämtliche </w:t>
      </w:r>
      <w:r w:rsidR="0022375A">
        <w:t xml:space="preserve">skandinavischen Länder </w:t>
      </w:r>
      <w:r w:rsidR="002E2136" w:rsidRPr="002E2136">
        <w:t>auf der Glücks</w:t>
      </w:r>
      <w:r w:rsidR="00093A90">
        <w:t>- und Nachhaltigkeits</w:t>
      </w:r>
      <w:r w:rsidR="002E2136" w:rsidRPr="002E2136">
        <w:t xml:space="preserve">skala ganz weit nach </w:t>
      </w:r>
      <w:r w:rsidR="0022375A">
        <w:t>oben</w:t>
      </w:r>
      <w:r w:rsidR="002E2136" w:rsidRPr="002E2136">
        <w:t xml:space="preserve"> </w:t>
      </w:r>
      <w:r w:rsidR="0022375A">
        <w:t>bringt</w:t>
      </w:r>
      <w:r w:rsidR="002E2136" w:rsidRPr="002E2136">
        <w:t xml:space="preserve">. </w:t>
      </w:r>
    </w:p>
    <w:p w14:paraId="0AC9BAF7" w14:textId="77777777" w:rsidR="002E2136" w:rsidRPr="002E2136" w:rsidRDefault="002E2136" w:rsidP="002E2136"/>
    <w:p w14:paraId="2118B7A7" w14:textId="77777777" w:rsidR="002E2136" w:rsidRDefault="002E2136" w:rsidP="002E2136">
      <w:pPr>
        <w:rPr>
          <w:b/>
          <w:bCs/>
          <w:lang w:val="de-AT"/>
        </w:rPr>
      </w:pPr>
    </w:p>
    <w:p w14:paraId="7B9D5FF1" w14:textId="03B3BAFA" w:rsidR="00925368" w:rsidRPr="002E2136" w:rsidRDefault="00925368" w:rsidP="00297AB6">
      <w:r>
        <w:rPr>
          <w:b/>
          <w:bCs/>
          <w:lang w:val="de-AT"/>
        </w:rPr>
        <w:t>Hinweise für die Redaktion</w:t>
      </w:r>
    </w:p>
    <w:p w14:paraId="5F76A493" w14:textId="334AF5B9" w:rsidR="00925368" w:rsidRPr="00297AB6" w:rsidRDefault="00925368" w:rsidP="00297AB6">
      <w:pPr>
        <w:spacing w:line="254" w:lineRule="auto"/>
        <w:ind w:left="284" w:hanging="284"/>
        <w:rPr>
          <w:rFonts w:cs="Arial"/>
          <w:i/>
          <w:iCs/>
          <w:sz w:val="20"/>
          <w:szCs w:val="20"/>
          <w:highlight w:val="yellow"/>
          <w:lang w:val="de-AT"/>
        </w:rPr>
      </w:pPr>
      <w:r w:rsidRPr="00297AB6">
        <w:rPr>
          <w:rFonts w:cs="Arial"/>
          <w:sz w:val="20"/>
          <w:szCs w:val="20"/>
          <w:vertAlign w:val="superscript"/>
          <w:lang w:val="de-AT"/>
        </w:rPr>
        <w:t>1</w:t>
      </w:r>
      <w:r w:rsidRPr="00297AB6">
        <w:rPr>
          <w:rFonts w:cs="Arial"/>
          <w:sz w:val="20"/>
          <w:szCs w:val="20"/>
          <w:lang w:val="de-AT"/>
        </w:rPr>
        <w:t>)</w:t>
      </w:r>
      <w:r w:rsidRPr="00297AB6">
        <w:rPr>
          <w:rFonts w:cs="Arial"/>
          <w:i/>
          <w:iCs/>
          <w:sz w:val="20"/>
          <w:szCs w:val="20"/>
          <w:lang w:val="de-AT"/>
        </w:rPr>
        <w:t xml:space="preserve"> </w:t>
      </w:r>
      <w:hyperlink r:id="rId10" w:history="1">
        <w:r w:rsidR="00E604EB" w:rsidRPr="00297AB6">
          <w:rPr>
            <w:color w:val="0000FF"/>
            <w:sz w:val="20"/>
            <w:szCs w:val="20"/>
            <w:u w:val="single"/>
          </w:rPr>
          <w:t xml:space="preserve">World </w:t>
        </w:r>
        <w:proofErr w:type="spellStart"/>
        <w:r w:rsidR="00E604EB" w:rsidRPr="00297AB6">
          <w:rPr>
            <w:color w:val="0000FF"/>
            <w:sz w:val="20"/>
            <w:szCs w:val="20"/>
            <w:u w:val="single"/>
          </w:rPr>
          <w:t>Happiness</w:t>
        </w:r>
        <w:proofErr w:type="spellEnd"/>
        <w:r w:rsidR="00E604EB" w:rsidRPr="00297AB6">
          <w:rPr>
            <w:color w:val="0000FF"/>
            <w:sz w:val="20"/>
            <w:szCs w:val="20"/>
            <w:u w:val="single"/>
          </w:rPr>
          <w:t xml:space="preserve"> Report 2022 | The World </w:t>
        </w:r>
        <w:proofErr w:type="spellStart"/>
        <w:r w:rsidR="00E604EB" w:rsidRPr="00297AB6">
          <w:rPr>
            <w:color w:val="0000FF"/>
            <w:sz w:val="20"/>
            <w:szCs w:val="20"/>
            <w:u w:val="single"/>
          </w:rPr>
          <w:t>Happiness</w:t>
        </w:r>
        <w:proofErr w:type="spellEnd"/>
        <w:r w:rsidR="00E604EB" w:rsidRPr="00297AB6">
          <w:rPr>
            <w:color w:val="0000FF"/>
            <w:sz w:val="20"/>
            <w:szCs w:val="20"/>
            <w:u w:val="single"/>
          </w:rPr>
          <w:t xml:space="preserve"> Report</w:t>
        </w:r>
      </w:hyperlink>
    </w:p>
    <w:p w14:paraId="00A4FC65" w14:textId="6AA175D5" w:rsidR="0020256B" w:rsidRPr="00297AB6" w:rsidRDefault="00925368" w:rsidP="00297AB6">
      <w:pPr>
        <w:spacing w:line="254" w:lineRule="auto"/>
        <w:ind w:left="284" w:hanging="284"/>
        <w:rPr>
          <w:b/>
          <w:sz w:val="20"/>
          <w:szCs w:val="20"/>
        </w:rPr>
      </w:pPr>
      <w:r w:rsidRPr="00297AB6">
        <w:rPr>
          <w:rFonts w:cs="Arial"/>
          <w:sz w:val="20"/>
          <w:szCs w:val="20"/>
          <w:vertAlign w:val="superscript"/>
          <w:lang w:val="de-AT"/>
        </w:rPr>
        <w:t>2</w:t>
      </w:r>
      <w:r w:rsidRPr="00297AB6">
        <w:rPr>
          <w:rFonts w:cs="Arial"/>
          <w:sz w:val="20"/>
          <w:szCs w:val="20"/>
          <w:lang w:val="de-AT"/>
        </w:rPr>
        <w:t xml:space="preserve">) </w:t>
      </w:r>
      <w:hyperlink r:id="rId11" w:history="1">
        <w:r w:rsidR="00E604EB" w:rsidRPr="00297AB6">
          <w:rPr>
            <w:color w:val="0000FF"/>
            <w:sz w:val="20"/>
            <w:szCs w:val="20"/>
            <w:u w:val="single"/>
          </w:rPr>
          <w:t xml:space="preserve">Most </w:t>
        </w:r>
        <w:proofErr w:type="spellStart"/>
        <w:r w:rsidR="00E604EB" w:rsidRPr="00297AB6">
          <w:rPr>
            <w:color w:val="0000FF"/>
            <w:sz w:val="20"/>
            <w:szCs w:val="20"/>
            <w:u w:val="single"/>
          </w:rPr>
          <w:t>sustainable</w:t>
        </w:r>
        <w:proofErr w:type="spellEnd"/>
        <w:r w:rsidR="00E604EB" w:rsidRPr="00297AB6">
          <w:rPr>
            <w:color w:val="0000FF"/>
            <w:sz w:val="20"/>
            <w:szCs w:val="20"/>
            <w:u w:val="single"/>
          </w:rPr>
          <w:t xml:space="preserve"> countries (robeco.com)</w:t>
        </w:r>
      </w:hyperlink>
    </w:p>
    <w:p w14:paraId="72987A56" w14:textId="47105208" w:rsidR="00D22D0B" w:rsidRDefault="00D22D0B">
      <w:pPr>
        <w:rPr>
          <w:b/>
          <w:sz w:val="20"/>
          <w:szCs w:val="20"/>
        </w:rPr>
      </w:pPr>
    </w:p>
    <w:p w14:paraId="5827C523" w14:textId="77777777" w:rsidR="00093A90" w:rsidRDefault="00093A90">
      <w:pPr>
        <w:rPr>
          <w:b/>
          <w:sz w:val="20"/>
          <w:szCs w:val="20"/>
        </w:rPr>
      </w:pPr>
      <w:bookmarkStart w:id="0" w:name="_GoBack"/>
      <w:bookmarkEnd w:id="0"/>
    </w:p>
    <w:p w14:paraId="721D72E6" w14:textId="53CEF06D" w:rsidR="00541CF2" w:rsidRPr="009E2626" w:rsidRDefault="009E2626" w:rsidP="0020256B">
      <w:pPr>
        <w:spacing w:line="240" w:lineRule="auto"/>
        <w:rPr>
          <w:b/>
          <w:szCs w:val="22"/>
        </w:rPr>
      </w:pPr>
      <w:r w:rsidRPr="009E2626">
        <w:rPr>
          <w:b/>
          <w:szCs w:val="22"/>
        </w:rPr>
        <w:t>Pressekontakt</w:t>
      </w:r>
    </w:p>
    <w:p w14:paraId="02051D50" w14:textId="614F3782" w:rsidR="0020256B" w:rsidRPr="009E2626" w:rsidRDefault="0020256B" w:rsidP="0020256B">
      <w:pPr>
        <w:spacing w:line="240" w:lineRule="auto"/>
        <w:rPr>
          <w:b/>
          <w:szCs w:val="22"/>
        </w:rPr>
      </w:pPr>
      <w:r w:rsidRPr="009E2626">
        <w:rPr>
          <w:b/>
          <w:szCs w:val="22"/>
        </w:rPr>
        <w:t>Velux Deutschland</w:t>
      </w:r>
      <w:r w:rsidR="009E2626" w:rsidRPr="009E2626">
        <w:rPr>
          <w:b/>
          <w:szCs w:val="22"/>
        </w:rPr>
        <w:t>, Österreich und Schweiz</w:t>
      </w:r>
    </w:p>
    <w:p w14:paraId="19422F93" w14:textId="77777777" w:rsidR="0020256B" w:rsidRPr="00297AB6" w:rsidRDefault="0020256B" w:rsidP="0020256B">
      <w:pPr>
        <w:spacing w:line="240" w:lineRule="auto"/>
        <w:rPr>
          <w:bCs/>
          <w:szCs w:val="22"/>
        </w:rPr>
      </w:pPr>
      <w:r w:rsidRPr="00297AB6">
        <w:rPr>
          <w:bCs/>
          <w:szCs w:val="22"/>
        </w:rPr>
        <w:t>Leitung Public Relations</w:t>
      </w:r>
    </w:p>
    <w:p w14:paraId="1B27E603" w14:textId="77777777" w:rsidR="0020256B" w:rsidRPr="00297AB6" w:rsidRDefault="0020256B" w:rsidP="0020256B">
      <w:pPr>
        <w:spacing w:line="240" w:lineRule="auto"/>
        <w:rPr>
          <w:bCs/>
          <w:szCs w:val="22"/>
        </w:rPr>
      </w:pPr>
      <w:r w:rsidRPr="00297AB6">
        <w:rPr>
          <w:bCs/>
          <w:szCs w:val="22"/>
        </w:rPr>
        <w:t xml:space="preserve">Maik </w:t>
      </w:r>
      <w:proofErr w:type="spellStart"/>
      <w:r w:rsidRPr="00297AB6">
        <w:rPr>
          <w:bCs/>
          <w:szCs w:val="22"/>
        </w:rPr>
        <w:t>Seete</w:t>
      </w:r>
      <w:proofErr w:type="spellEnd"/>
    </w:p>
    <w:p w14:paraId="64AFAFC5" w14:textId="77777777" w:rsidR="0020256B" w:rsidRPr="00297AB6" w:rsidRDefault="0020256B" w:rsidP="0020256B">
      <w:pPr>
        <w:spacing w:line="240" w:lineRule="auto"/>
        <w:rPr>
          <w:bCs/>
          <w:szCs w:val="22"/>
        </w:rPr>
      </w:pPr>
      <w:r w:rsidRPr="00297AB6">
        <w:rPr>
          <w:bCs/>
          <w:szCs w:val="22"/>
        </w:rPr>
        <w:t>Tel.: +49 (040) 5 47 07-4 66</w:t>
      </w:r>
    </w:p>
    <w:p w14:paraId="33833648" w14:textId="42F6F8A0" w:rsidR="00925368" w:rsidRPr="00297AB6" w:rsidRDefault="0020256B" w:rsidP="0020256B">
      <w:pPr>
        <w:rPr>
          <w:bCs/>
          <w:szCs w:val="22"/>
        </w:rPr>
      </w:pPr>
      <w:proofErr w:type="gramStart"/>
      <w:r w:rsidRPr="00297AB6">
        <w:rPr>
          <w:bCs/>
          <w:szCs w:val="22"/>
          <w:lang w:val="fr-FR"/>
        </w:rPr>
        <w:t>Mail:</w:t>
      </w:r>
      <w:proofErr w:type="gramEnd"/>
      <w:r w:rsidRPr="00297AB6">
        <w:rPr>
          <w:bCs/>
          <w:szCs w:val="22"/>
          <w:lang w:val="fr-FR"/>
        </w:rPr>
        <w:t xml:space="preserve"> maik.seete@velux.com</w:t>
      </w:r>
    </w:p>
    <w:p w14:paraId="523004C4" w14:textId="77777777" w:rsidR="00F34A6F" w:rsidRPr="00297AB6" w:rsidRDefault="00F34A6F">
      <w:pPr>
        <w:rPr>
          <w:rFonts w:cs="Arial"/>
          <w:szCs w:val="22"/>
        </w:rPr>
      </w:pPr>
    </w:p>
    <w:p w14:paraId="6D45D5C7" w14:textId="30449650" w:rsidR="0075435B" w:rsidRPr="00297AB6" w:rsidRDefault="0075435B" w:rsidP="0075435B">
      <w:pPr>
        <w:spacing w:after="120" w:line="240" w:lineRule="auto"/>
        <w:rPr>
          <w:szCs w:val="22"/>
        </w:rPr>
      </w:pPr>
      <w:r w:rsidRPr="00297AB6">
        <w:rPr>
          <w:b/>
          <w:bCs/>
          <w:szCs w:val="22"/>
        </w:rPr>
        <w:t xml:space="preserve">Über die Velux </w:t>
      </w:r>
      <w:r w:rsidR="009E2626">
        <w:rPr>
          <w:b/>
          <w:bCs/>
          <w:szCs w:val="22"/>
        </w:rPr>
        <w:t>Gruppe:</w:t>
      </w:r>
      <w:r w:rsidRPr="00297AB6">
        <w:rPr>
          <w:szCs w:val="22"/>
        </w:rPr>
        <w:br/>
        <w:t xml:space="preserve">Die Velux Deutschland GmbH mit Sitz in Hamburg ist ein Unternehmen der internationalen Velux Gruppe. Der weltweit größte Hersteller von Dachfenstern ist mit ca. 11.500 Mitarbeitern in rund 40 Ländern vertreten. In Deutschland beschäftigt die Velux Gruppe in Produktion und Vertrieb über 1.600 Mitarbeiter. Neben Dachfenstern und anspruchsvollen Dachfensterlösungen für geneigte und flache Dächer umfasst die Produktpalette unter anderem Sonnenschutzprodukte, Rollläden und Zubehörprodukte für den Fenstereinbau. Smart-Home-Lösungen und automatisierte Systeme tragen zu einem gesunden Raumklima bei und steigern den Wohnkomfort. Mit Velux Commercial bietet ein eigener Unternehmensbereich </w:t>
      </w:r>
      <w:r w:rsidRPr="00297AB6">
        <w:rPr>
          <w:szCs w:val="22"/>
        </w:rPr>
        <w:lastRenderedPageBreak/>
        <w:t>Tageslicht-Lösungen speziell für gewerbliche, öffentliche und industrielle Gebäude. Im Rahmen ihrer Nachhaltigkeitsstrategie hat sich die Velux Gruppe verpflichtet, zukünftige CO</w:t>
      </w:r>
      <w:r w:rsidRPr="00297AB6">
        <w:rPr>
          <w:szCs w:val="22"/>
          <w:vertAlign w:val="subscript"/>
        </w:rPr>
        <w:t>2</w:t>
      </w:r>
      <w:r w:rsidRPr="00297AB6">
        <w:rPr>
          <w:szCs w:val="22"/>
        </w:rPr>
        <w:t>-Emissionen im Einklang mit dem 1,5°C-Ziel des Pariser Klimaschutz-Abkommens deutlich zu reduzieren und bis 2041 „lebenslang klimaneutral“ zu werden. Dies realisiert sie gemeinsam mit dem WWF durch Waldprojekte, die alle seit Gründung im Jahr 1941 verursachten CO</w:t>
      </w:r>
      <w:r w:rsidRPr="00297AB6">
        <w:rPr>
          <w:szCs w:val="22"/>
          <w:vertAlign w:val="subscript"/>
        </w:rPr>
        <w:t>2</w:t>
      </w:r>
      <w:r w:rsidRPr="00297AB6">
        <w:rPr>
          <w:szCs w:val="22"/>
        </w:rPr>
        <w:t>-Emissionen binden werden.</w:t>
      </w:r>
    </w:p>
    <w:p w14:paraId="2B271873" w14:textId="77777777" w:rsidR="0075435B" w:rsidRPr="00297AB6" w:rsidRDefault="0075435B" w:rsidP="0075435B">
      <w:pPr>
        <w:spacing w:line="240" w:lineRule="auto"/>
        <w:rPr>
          <w:rFonts w:cs="Arial"/>
          <w:szCs w:val="22"/>
        </w:rPr>
      </w:pPr>
      <w:r w:rsidRPr="00297AB6">
        <w:rPr>
          <w:rFonts w:cs="Arial"/>
          <w:szCs w:val="22"/>
        </w:rPr>
        <w:t xml:space="preserve">Weitere Informationen unter </w:t>
      </w:r>
      <w:hyperlink r:id="rId12" w:history="1">
        <w:r w:rsidRPr="00297AB6">
          <w:rPr>
            <w:rStyle w:val="Hyperlink"/>
            <w:rFonts w:cs="Arial"/>
            <w:szCs w:val="22"/>
          </w:rPr>
          <w:t>www.velux.de</w:t>
        </w:r>
      </w:hyperlink>
      <w:r w:rsidRPr="00297AB6">
        <w:rPr>
          <w:rFonts w:cs="Arial"/>
          <w:szCs w:val="22"/>
        </w:rPr>
        <w:t>.</w:t>
      </w:r>
    </w:p>
    <w:p w14:paraId="698594AA" w14:textId="77777777" w:rsidR="009812D3" w:rsidRPr="00297AB6" w:rsidRDefault="0075435B" w:rsidP="0075435B">
      <w:pPr>
        <w:spacing w:line="240" w:lineRule="auto"/>
        <w:rPr>
          <w:rFonts w:cs="Arial"/>
          <w:b/>
          <w:bCs/>
          <w:szCs w:val="22"/>
        </w:rPr>
      </w:pPr>
      <w:r w:rsidRPr="00297AB6">
        <w:rPr>
          <w:rFonts w:cs="Arial"/>
          <w:szCs w:val="22"/>
        </w:rPr>
        <w:t xml:space="preserve">Pressetexte sowie druckfähiges Bildmaterial u.v.m. stehen im Velux Presseforum unter </w:t>
      </w:r>
      <w:hyperlink r:id="rId13" w:history="1">
        <w:r w:rsidRPr="00297AB6">
          <w:rPr>
            <w:rStyle w:val="Hyperlink"/>
            <w:rFonts w:cs="Arial"/>
            <w:szCs w:val="22"/>
          </w:rPr>
          <w:t>www.velux.de/presse</w:t>
        </w:r>
      </w:hyperlink>
      <w:r w:rsidRPr="00297AB6">
        <w:rPr>
          <w:rFonts w:cs="Arial"/>
          <w:szCs w:val="22"/>
        </w:rPr>
        <w:t xml:space="preserve"> zum Download bereit.</w:t>
      </w:r>
      <w:r w:rsidRPr="00297AB6">
        <w:rPr>
          <w:rFonts w:cs="Arial"/>
          <w:b/>
          <w:bCs/>
          <w:szCs w:val="22"/>
        </w:rPr>
        <w:br/>
      </w:r>
      <w:r w:rsidRPr="00297AB6">
        <w:rPr>
          <w:rFonts w:cs="Arial"/>
          <w:bCs/>
          <w:szCs w:val="22"/>
        </w:rPr>
        <w:br/>
      </w:r>
    </w:p>
    <w:p w14:paraId="126396C0" w14:textId="31BFB11F" w:rsidR="009812D3" w:rsidRPr="00297AB6" w:rsidRDefault="009812D3">
      <w:pPr>
        <w:spacing w:line="240" w:lineRule="auto"/>
        <w:rPr>
          <w:rFonts w:cs="Arial"/>
          <w:b/>
          <w:bCs/>
          <w:szCs w:val="22"/>
        </w:rPr>
      </w:pPr>
    </w:p>
    <w:sectPr w:rsidR="009812D3" w:rsidRPr="00297AB6" w:rsidSect="00682CAB">
      <w:headerReference w:type="first" r:id="rId14"/>
      <w:pgSz w:w="11906" w:h="16838" w:code="9"/>
      <w:pgMar w:top="2268" w:right="2268" w:bottom="2157" w:left="1418" w:header="90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F779C" w14:textId="77777777" w:rsidR="00DF3522" w:rsidRDefault="00DF3522">
      <w:r>
        <w:separator/>
      </w:r>
    </w:p>
  </w:endnote>
  <w:endnote w:type="continuationSeparator" w:id="0">
    <w:p w14:paraId="7C0B93B4" w14:textId="77777777" w:rsidR="00DF3522" w:rsidRDefault="00DF3522">
      <w:r>
        <w:continuationSeparator/>
      </w:r>
    </w:p>
  </w:endnote>
  <w:endnote w:type="continuationNotice" w:id="1">
    <w:p w14:paraId="76C1B031" w14:textId="77777777" w:rsidR="003B0170" w:rsidRDefault="003B01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77868" w14:textId="77777777" w:rsidR="00DF3522" w:rsidRDefault="00DF3522">
      <w:r>
        <w:separator/>
      </w:r>
    </w:p>
  </w:footnote>
  <w:footnote w:type="continuationSeparator" w:id="0">
    <w:p w14:paraId="680F1A97" w14:textId="77777777" w:rsidR="00DF3522" w:rsidRDefault="00DF3522">
      <w:r>
        <w:continuationSeparator/>
      </w:r>
    </w:p>
  </w:footnote>
  <w:footnote w:type="continuationNotice" w:id="1">
    <w:p w14:paraId="77DE3197" w14:textId="77777777" w:rsidR="003B0170" w:rsidRDefault="003B017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7470D" w14:textId="77777777" w:rsidR="00A45720" w:rsidRDefault="00D0461F">
    <w:pPr>
      <w:pStyle w:val="Kopfzeile"/>
    </w:pPr>
    <w:r>
      <w:rPr>
        <w:noProof/>
        <w:sz w:val="20"/>
      </w:rPr>
      <w:drawing>
        <wp:anchor distT="0" distB="0" distL="114300" distR="114300" simplePos="0" relativeHeight="251658240" behindDoc="0" locked="0" layoutInCell="1" allowOverlap="1" wp14:anchorId="31191698" wp14:editId="2A849D30">
          <wp:simplePos x="0" y="0"/>
          <wp:positionH relativeFrom="column">
            <wp:posOffset>4389120</wp:posOffset>
          </wp:positionH>
          <wp:positionV relativeFrom="paragraph">
            <wp:posOffset>-69850</wp:posOffset>
          </wp:positionV>
          <wp:extent cx="1440180" cy="480060"/>
          <wp:effectExtent l="0" t="0" r="7620" b="0"/>
          <wp:wrapNone/>
          <wp:docPr id="2" name="Bild 2" descr="VELUX-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LUX-Logo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480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5692E"/>
    <w:multiLevelType w:val="hybridMultilevel"/>
    <w:tmpl w:val="B0B249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205C0"/>
    <w:multiLevelType w:val="hybridMultilevel"/>
    <w:tmpl w:val="7F52F122"/>
    <w:lvl w:ilvl="0" w:tplc="3A9CDF5E">
      <w:start w:val="1"/>
      <w:numFmt w:val="bullet"/>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8145302"/>
    <w:multiLevelType w:val="hybridMultilevel"/>
    <w:tmpl w:val="576E75AA"/>
    <w:lvl w:ilvl="0" w:tplc="3A9CDF5E">
      <w:start w:val="1"/>
      <w:numFmt w:val="bullet"/>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9961A85"/>
    <w:multiLevelType w:val="hybridMultilevel"/>
    <w:tmpl w:val="0CE065F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77CD5323"/>
    <w:multiLevelType w:val="hybridMultilevel"/>
    <w:tmpl w:val="38CEA764"/>
    <w:lvl w:ilvl="0" w:tplc="3A9CDF5E">
      <w:start w:val="1"/>
      <w:numFmt w:val="bullet"/>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08"/>
  <w:hyphenationZone w:val="425"/>
  <w:characterSpacingControl w:val="doNotCompress"/>
  <w:hdrShapeDefaults>
    <o:shapedefaults v:ext="edit" spidmax="665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5C4"/>
    <w:rsid w:val="0003466E"/>
    <w:rsid w:val="00071FCC"/>
    <w:rsid w:val="00093A90"/>
    <w:rsid w:val="000E5816"/>
    <w:rsid w:val="000F2A1C"/>
    <w:rsid w:val="0010097B"/>
    <w:rsid w:val="0011514B"/>
    <w:rsid w:val="001414A2"/>
    <w:rsid w:val="001613A8"/>
    <w:rsid w:val="0016145D"/>
    <w:rsid w:val="0016355B"/>
    <w:rsid w:val="001643B5"/>
    <w:rsid w:val="00182DC1"/>
    <w:rsid w:val="001B3818"/>
    <w:rsid w:val="001F090E"/>
    <w:rsid w:val="00201340"/>
    <w:rsid w:val="0020256B"/>
    <w:rsid w:val="00216E03"/>
    <w:rsid w:val="0022375A"/>
    <w:rsid w:val="00230255"/>
    <w:rsid w:val="00230A54"/>
    <w:rsid w:val="002606F3"/>
    <w:rsid w:val="00277129"/>
    <w:rsid w:val="00297AB6"/>
    <w:rsid w:val="002A17B8"/>
    <w:rsid w:val="002B744D"/>
    <w:rsid w:val="002C4451"/>
    <w:rsid w:val="002D75C4"/>
    <w:rsid w:val="002E2136"/>
    <w:rsid w:val="002E7EDB"/>
    <w:rsid w:val="003128F4"/>
    <w:rsid w:val="00315C5C"/>
    <w:rsid w:val="003165ED"/>
    <w:rsid w:val="00316ACA"/>
    <w:rsid w:val="003402DF"/>
    <w:rsid w:val="00362D7F"/>
    <w:rsid w:val="003726A9"/>
    <w:rsid w:val="003840F0"/>
    <w:rsid w:val="00397186"/>
    <w:rsid w:val="003B0170"/>
    <w:rsid w:val="003B6749"/>
    <w:rsid w:val="003C5895"/>
    <w:rsid w:val="003E4336"/>
    <w:rsid w:val="0040290C"/>
    <w:rsid w:val="00414034"/>
    <w:rsid w:val="00444EEE"/>
    <w:rsid w:val="00482E04"/>
    <w:rsid w:val="00490E7A"/>
    <w:rsid w:val="004930F5"/>
    <w:rsid w:val="004A58EB"/>
    <w:rsid w:val="004B2A4D"/>
    <w:rsid w:val="004B5C6D"/>
    <w:rsid w:val="004F7BF3"/>
    <w:rsid w:val="00540A19"/>
    <w:rsid w:val="00541CF2"/>
    <w:rsid w:val="0055176E"/>
    <w:rsid w:val="00562848"/>
    <w:rsid w:val="00563BB9"/>
    <w:rsid w:val="00580267"/>
    <w:rsid w:val="0058173E"/>
    <w:rsid w:val="0058577D"/>
    <w:rsid w:val="005A0552"/>
    <w:rsid w:val="005C67A6"/>
    <w:rsid w:val="006557BC"/>
    <w:rsid w:val="006810FB"/>
    <w:rsid w:val="00682CAB"/>
    <w:rsid w:val="00691178"/>
    <w:rsid w:val="00692E2A"/>
    <w:rsid w:val="0069340F"/>
    <w:rsid w:val="006C2897"/>
    <w:rsid w:val="006C55A0"/>
    <w:rsid w:val="006E1363"/>
    <w:rsid w:val="00705BE8"/>
    <w:rsid w:val="0070760E"/>
    <w:rsid w:val="00730CDC"/>
    <w:rsid w:val="0073352D"/>
    <w:rsid w:val="0074476B"/>
    <w:rsid w:val="00753C8F"/>
    <w:rsid w:val="0075435B"/>
    <w:rsid w:val="007758BB"/>
    <w:rsid w:val="00786490"/>
    <w:rsid w:val="00800B35"/>
    <w:rsid w:val="008211B7"/>
    <w:rsid w:val="0082426E"/>
    <w:rsid w:val="00853F61"/>
    <w:rsid w:val="008625E0"/>
    <w:rsid w:val="00870055"/>
    <w:rsid w:val="00887ADA"/>
    <w:rsid w:val="00893F48"/>
    <w:rsid w:val="00896EEC"/>
    <w:rsid w:val="008E3DD9"/>
    <w:rsid w:val="00910846"/>
    <w:rsid w:val="00925368"/>
    <w:rsid w:val="00943640"/>
    <w:rsid w:val="009504A9"/>
    <w:rsid w:val="00980003"/>
    <w:rsid w:val="009812D3"/>
    <w:rsid w:val="0099504F"/>
    <w:rsid w:val="009E2626"/>
    <w:rsid w:val="009F1DEB"/>
    <w:rsid w:val="009F3EC7"/>
    <w:rsid w:val="00A178EB"/>
    <w:rsid w:val="00A245DF"/>
    <w:rsid w:val="00A31C09"/>
    <w:rsid w:val="00A455F7"/>
    <w:rsid w:val="00A45720"/>
    <w:rsid w:val="00A53E2A"/>
    <w:rsid w:val="00A920AF"/>
    <w:rsid w:val="00AB001D"/>
    <w:rsid w:val="00AE4928"/>
    <w:rsid w:val="00B01565"/>
    <w:rsid w:val="00B06BDB"/>
    <w:rsid w:val="00B22ABF"/>
    <w:rsid w:val="00B71BC7"/>
    <w:rsid w:val="00BA1315"/>
    <w:rsid w:val="00BD044F"/>
    <w:rsid w:val="00C3553B"/>
    <w:rsid w:val="00C44B8F"/>
    <w:rsid w:val="00C5334E"/>
    <w:rsid w:val="00C93145"/>
    <w:rsid w:val="00CC1655"/>
    <w:rsid w:val="00D0461F"/>
    <w:rsid w:val="00D16FD0"/>
    <w:rsid w:val="00D22D0B"/>
    <w:rsid w:val="00D23AAE"/>
    <w:rsid w:val="00D32DC2"/>
    <w:rsid w:val="00D7007A"/>
    <w:rsid w:val="00DF3522"/>
    <w:rsid w:val="00E01936"/>
    <w:rsid w:val="00E604EB"/>
    <w:rsid w:val="00E90656"/>
    <w:rsid w:val="00E90A66"/>
    <w:rsid w:val="00EA00DD"/>
    <w:rsid w:val="00EC1042"/>
    <w:rsid w:val="00EC4DD3"/>
    <w:rsid w:val="00ED2667"/>
    <w:rsid w:val="00F16425"/>
    <w:rsid w:val="00F247E2"/>
    <w:rsid w:val="00F34A6F"/>
    <w:rsid w:val="00F51B1E"/>
    <w:rsid w:val="00F54CC2"/>
    <w:rsid w:val="00F70D6A"/>
    <w:rsid w:val="00F86CB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53B42B62"/>
  <w15:docId w15:val="{0FFB76CE-ABB5-4975-95EF-C65615AD5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0256B"/>
    <w:pPr>
      <w:spacing w:line="360" w:lineRule="auto"/>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pPr>
      <w:spacing w:line="240" w:lineRule="auto"/>
    </w:pPr>
    <w:rPr>
      <w:rFonts w:ascii="Courier New" w:eastAsia="Times" w:hAnsi="Courier New"/>
      <w:sz w:val="20"/>
      <w:szCs w:val="20"/>
    </w:rPr>
  </w:style>
  <w:style w:type="paragraph" w:styleId="Sprechblasentext">
    <w:name w:val="Balloon Text"/>
    <w:basedOn w:val="Standard"/>
    <w:semiHidden/>
    <w:rPr>
      <w:rFonts w:ascii="Tahoma" w:hAnsi="Tahoma" w:cs="Tahoma"/>
      <w:sz w:val="16"/>
      <w:szCs w:val="16"/>
    </w:rPr>
  </w:style>
  <w:style w:type="character" w:customStyle="1" w:styleId="default1">
    <w:name w:val="default1"/>
    <w:rPr>
      <w:rFonts w:ascii="Verdana" w:hAnsi="Verdana" w:hint="default"/>
      <w:color w:val="333333"/>
      <w:sz w:val="13"/>
      <w:szCs w:val="13"/>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after="120"/>
    </w:pPr>
    <w:rPr>
      <w:rFonts w:eastAsia="Times"/>
      <w:sz w:val="16"/>
      <w:szCs w:val="16"/>
    </w:rPr>
  </w:style>
  <w:style w:type="character" w:styleId="Seitenzahl">
    <w:name w:val="page number"/>
    <w:basedOn w:val="Absatz-Standardschriftart"/>
    <w:rsid w:val="00F51B1E"/>
  </w:style>
  <w:style w:type="character" w:styleId="Kommentarzeichen">
    <w:name w:val="annotation reference"/>
    <w:basedOn w:val="Absatz-Standardschriftart"/>
    <w:semiHidden/>
    <w:unhideWhenUsed/>
    <w:rsid w:val="00910846"/>
    <w:rPr>
      <w:sz w:val="16"/>
      <w:szCs w:val="16"/>
    </w:rPr>
  </w:style>
  <w:style w:type="paragraph" w:styleId="Kommentartext">
    <w:name w:val="annotation text"/>
    <w:basedOn w:val="Standard"/>
    <w:link w:val="KommentartextZchn"/>
    <w:semiHidden/>
    <w:unhideWhenUsed/>
    <w:rsid w:val="00910846"/>
    <w:pPr>
      <w:spacing w:line="240" w:lineRule="auto"/>
    </w:pPr>
    <w:rPr>
      <w:sz w:val="20"/>
      <w:szCs w:val="20"/>
    </w:rPr>
  </w:style>
  <w:style w:type="character" w:customStyle="1" w:styleId="KommentartextZchn">
    <w:name w:val="Kommentartext Zchn"/>
    <w:basedOn w:val="Absatz-Standardschriftart"/>
    <w:link w:val="Kommentartext"/>
    <w:semiHidden/>
    <w:rsid w:val="00910846"/>
    <w:rPr>
      <w:rFonts w:ascii="Arial" w:hAnsi="Arial"/>
    </w:rPr>
  </w:style>
  <w:style w:type="paragraph" w:styleId="Kommentarthema">
    <w:name w:val="annotation subject"/>
    <w:basedOn w:val="Kommentartext"/>
    <w:next w:val="Kommentartext"/>
    <w:link w:val="KommentarthemaZchn"/>
    <w:semiHidden/>
    <w:unhideWhenUsed/>
    <w:rsid w:val="00910846"/>
    <w:rPr>
      <w:b/>
      <w:bCs/>
    </w:rPr>
  </w:style>
  <w:style w:type="character" w:customStyle="1" w:styleId="KommentarthemaZchn">
    <w:name w:val="Kommentarthema Zchn"/>
    <w:basedOn w:val="KommentartextZchn"/>
    <w:link w:val="Kommentarthema"/>
    <w:semiHidden/>
    <w:rsid w:val="00910846"/>
    <w:rPr>
      <w:rFonts w:ascii="Arial" w:hAnsi="Arial"/>
      <w:b/>
      <w:bCs/>
    </w:rPr>
  </w:style>
  <w:style w:type="paragraph" w:styleId="StandardWeb">
    <w:name w:val="Normal (Web)"/>
    <w:basedOn w:val="Standard"/>
    <w:uiPriority w:val="99"/>
    <w:semiHidden/>
    <w:unhideWhenUsed/>
    <w:rsid w:val="00925368"/>
    <w:pPr>
      <w:spacing w:before="100" w:beforeAutospacing="1" w:after="100" w:afterAutospacing="1" w:line="240" w:lineRule="auto"/>
    </w:pPr>
    <w:rPr>
      <w:rFonts w:ascii="Times New Roman" w:hAnsi="Times New Roman"/>
      <w:sz w:val="24"/>
    </w:rPr>
  </w:style>
  <w:style w:type="paragraph" w:styleId="berarbeitung">
    <w:name w:val="Revision"/>
    <w:hidden/>
    <w:uiPriority w:val="99"/>
    <w:semiHidden/>
    <w:rsid w:val="00925368"/>
    <w:rPr>
      <w:rFonts w:ascii="Arial" w:hAnsi="Arial"/>
      <w:sz w:val="22"/>
      <w:szCs w:val="24"/>
    </w:rPr>
  </w:style>
  <w:style w:type="character" w:styleId="NichtaufgelsteErwhnung">
    <w:name w:val="Unresolved Mention"/>
    <w:basedOn w:val="Absatz-Standardschriftart"/>
    <w:uiPriority w:val="99"/>
    <w:semiHidden/>
    <w:unhideWhenUsed/>
    <w:rsid w:val="006E1363"/>
    <w:rPr>
      <w:color w:val="605E5C"/>
      <w:shd w:val="clear" w:color="auto" w:fill="E1DFDD"/>
    </w:rPr>
  </w:style>
  <w:style w:type="paragraph" w:styleId="Listenabsatz">
    <w:name w:val="List Paragraph"/>
    <w:basedOn w:val="Standard"/>
    <w:uiPriority w:val="34"/>
    <w:qFormat/>
    <w:rsid w:val="002E2136"/>
    <w:pPr>
      <w:spacing w:line="240" w:lineRule="auto"/>
      <w:ind w:left="720"/>
    </w:pPr>
    <w:rPr>
      <w:rFonts w:ascii="Calibri" w:eastAsiaTheme="minorHAnsi" w:hAnsi="Calibri" w:cs="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149">
      <w:bodyDiv w:val="1"/>
      <w:marLeft w:val="0"/>
      <w:marRight w:val="0"/>
      <w:marTop w:val="0"/>
      <w:marBottom w:val="0"/>
      <w:divBdr>
        <w:top w:val="none" w:sz="0" w:space="0" w:color="auto"/>
        <w:left w:val="none" w:sz="0" w:space="0" w:color="auto"/>
        <w:bottom w:val="none" w:sz="0" w:space="0" w:color="auto"/>
        <w:right w:val="none" w:sz="0" w:space="0" w:color="auto"/>
      </w:divBdr>
    </w:div>
    <w:div w:id="71331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elux.de/press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elux.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obeco.com/en/key-strengths/sustainable-investing/country-rankin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orldhappiness.report/ed/202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f58454f-6540-4d50-970f-77856d942b65" xsi:nil="true"/>
    <lcf76f155ced4ddcb4097134ff3c332f xmlns="5109aa81-5098-4bb8-bfec-a251c777bbb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B9CC88F313A4E4198FAB59E9D15B5A6" ma:contentTypeVersion="16" ma:contentTypeDescription="Ein neues Dokument erstellen." ma:contentTypeScope="" ma:versionID="fb8d5635563b8687294cfee0218853bd">
  <xsd:schema xmlns:xsd="http://www.w3.org/2001/XMLSchema" xmlns:xs="http://www.w3.org/2001/XMLSchema" xmlns:p="http://schemas.microsoft.com/office/2006/metadata/properties" xmlns:ns2="5109aa81-5098-4bb8-bfec-a251c777bbbd" xmlns:ns3="50cac201-cdd6-4c7a-b683-36739e709d10" xmlns:ns4="ef58454f-6540-4d50-970f-77856d942b65" targetNamespace="http://schemas.microsoft.com/office/2006/metadata/properties" ma:root="true" ma:fieldsID="288b593beea503fafbe5613409e389d3" ns2:_="" ns3:_="" ns4:_="">
    <xsd:import namespace="5109aa81-5098-4bb8-bfec-a251c777bbbd"/>
    <xsd:import namespace="50cac201-cdd6-4c7a-b683-36739e709d10"/>
    <xsd:import namespace="ef58454f-6540-4d50-970f-77856d942b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9aa81-5098-4bb8-bfec-a251c777b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dffea21-1795-43a8-beb7-b7391b687d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cac201-cdd6-4c7a-b683-36739e709d1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8454f-6540-4d50-970f-77856d942b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1104c4f-ef78-4d94-b243-47a76cb8e223}" ma:internalName="TaxCatchAll" ma:showField="CatchAllData" ma:web="50cac201-cdd6-4c7a-b683-36739e709d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93A79C-1CF2-4D44-9285-B98AB48708D3}">
  <ds:schemaRefs>
    <ds:schemaRef ds:uri="http://schemas.microsoft.com/sharepoint/v3/contenttype/forms"/>
  </ds:schemaRefs>
</ds:datastoreItem>
</file>

<file path=customXml/itemProps2.xml><?xml version="1.0" encoding="utf-8"?>
<ds:datastoreItem xmlns:ds="http://schemas.openxmlformats.org/officeDocument/2006/customXml" ds:itemID="{B57BB42C-D68C-4FCC-912A-D84FF2B38945}">
  <ds:schemaRefs>
    <ds:schemaRef ds:uri="http://schemas.microsoft.com/office/2006/metadata/properties"/>
    <ds:schemaRef ds:uri="http://schemas.microsoft.com/office/infopath/2007/PartnerControls"/>
    <ds:schemaRef ds:uri="ef58454f-6540-4d50-970f-77856d942b65"/>
    <ds:schemaRef ds:uri="5109aa81-5098-4bb8-bfec-a251c777bbbd"/>
  </ds:schemaRefs>
</ds:datastoreItem>
</file>

<file path=customXml/itemProps3.xml><?xml version="1.0" encoding="utf-8"?>
<ds:datastoreItem xmlns:ds="http://schemas.openxmlformats.org/officeDocument/2006/customXml" ds:itemID="{816B1CBE-F158-42BA-93F3-B381F2C9D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9aa81-5098-4bb8-bfec-a251c777bbbd"/>
    <ds:schemaRef ds:uri="50cac201-cdd6-4c7a-b683-36739e709d10"/>
    <ds:schemaRef ds:uri="ef58454f-6540-4d50-970f-77856d942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4095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Velux Pressemitteilung</vt:lpstr>
    </vt:vector>
  </TitlesOfParts>
  <Company>Faktor3 AG</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Velux Pressemitteilung</dc:title>
  <dc:subject/>
  <dc:creator>Andreas Reich</dc:creator>
  <cp:keywords/>
  <cp:lastModifiedBy>Antonia Schmitt (Ketchum)</cp:lastModifiedBy>
  <cp:revision>6</cp:revision>
  <cp:lastPrinted>2022-06-27T08:27:00Z</cp:lastPrinted>
  <dcterms:created xsi:type="dcterms:W3CDTF">2022-06-23T10:17:00Z</dcterms:created>
  <dcterms:modified xsi:type="dcterms:W3CDTF">2022-06-27T09:10:00Z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0x010100FB9CC88F313A4E4198FAB59E9D15B5A6</vt:lpwstr>
  </property>
</Properties>
</file>