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620B" w14:textId="5ADA2855" w:rsidR="0013623C" w:rsidRPr="00F4216B" w:rsidRDefault="00F4216B" w:rsidP="0013623C">
      <w:pPr>
        <w:rPr>
          <w:rFonts w:ascii="Arial" w:hAnsi="Arial" w:cs="Arial"/>
          <w:b/>
          <w:bCs/>
          <w:sz w:val="28"/>
          <w:szCs w:val="28"/>
          <w:u w:val="single"/>
        </w:rPr>
      </w:pPr>
      <w:r>
        <w:rPr>
          <w:rFonts w:ascii="Arial" w:hAnsi="Arial" w:cs="Arial"/>
          <w:b/>
          <w:bCs/>
          <w:sz w:val="22"/>
          <w:szCs w:val="22"/>
        </w:rPr>
        <w:t xml:space="preserve">VELUX </w:t>
      </w:r>
      <w:r w:rsidR="007E5A93" w:rsidRPr="000224CD">
        <w:rPr>
          <w:rFonts w:ascii="Arial" w:hAnsi="Arial" w:cs="Arial"/>
          <w:b/>
          <w:bCs/>
          <w:sz w:val="22"/>
          <w:szCs w:val="22"/>
        </w:rPr>
        <w:t>Presseinformation</w:t>
      </w:r>
      <w:r w:rsidRPr="00F4216B">
        <w:rPr>
          <w:rFonts w:ascii="Arial" w:hAnsi="Arial" w:cs="Arial"/>
          <w:b/>
          <w:bCs/>
          <w:sz w:val="22"/>
          <w:szCs w:val="22"/>
        </w:rPr>
        <w:t xml:space="preserve">: </w:t>
      </w:r>
      <w:r w:rsidR="0013623C" w:rsidRPr="00F4216B">
        <w:rPr>
          <w:rFonts w:ascii="Arial" w:hAnsi="Arial" w:cs="Arial"/>
          <w:b/>
          <w:bCs/>
          <w:sz w:val="22"/>
          <w:szCs w:val="22"/>
        </w:rPr>
        <w:t>Neue Meta-Studie von RAND Europe</w:t>
      </w:r>
    </w:p>
    <w:p w14:paraId="31BA1783" w14:textId="77777777" w:rsidR="0013623C" w:rsidRPr="000224CD" w:rsidRDefault="0013623C" w:rsidP="0013623C">
      <w:pPr>
        <w:rPr>
          <w:rFonts w:ascii="Arial" w:hAnsi="Arial" w:cs="Arial"/>
          <w:sz w:val="24"/>
          <w:szCs w:val="24"/>
        </w:rPr>
      </w:pPr>
    </w:p>
    <w:p w14:paraId="4B24DC6C" w14:textId="24DECC70" w:rsidR="0013623C" w:rsidRPr="002E6C86" w:rsidRDefault="0013623C" w:rsidP="0013623C">
      <w:pPr>
        <w:spacing w:line="240" w:lineRule="auto"/>
        <w:rPr>
          <w:rFonts w:ascii="Arial" w:hAnsi="Arial" w:cs="Arial"/>
          <w:b/>
          <w:bCs/>
          <w:kern w:val="36"/>
          <w:sz w:val="36"/>
          <w:szCs w:val="36"/>
        </w:rPr>
      </w:pPr>
      <w:r w:rsidRPr="002E6C86">
        <w:rPr>
          <w:rFonts w:ascii="Arial" w:hAnsi="Arial" w:cs="Arial"/>
          <w:b/>
          <w:bCs/>
          <w:kern w:val="36"/>
          <w:sz w:val="36"/>
          <w:szCs w:val="36"/>
        </w:rPr>
        <w:t>Energiekrise: Studie zeigt gravierende Auswirkungen</w:t>
      </w:r>
      <w:r w:rsidR="002E6C86" w:rsidRPr="002E6C86">
        <w:rPr>
          <w:rFonts w:ascii="Arial" w:hAnsi="Arial" w:cs="Arial"/>
          <w:b/>
          <w:bCs/>
          <w:kern w:val="36"/>
          <w:sz w:val="36"/>
          <w:szCs w:val="36"/>
        </w:rPr>
        <w:br/>
      </w:r>
      <w:r w:rsidRPr="002E6C86">
        <w:rPr>
          <w:rFonts w:ascii="Arial" w:hAnsi="Arial" w:cs="Arial"/>
          <w:b/>
          <w:bCs/>
          <w:kern w:val="36"/>
          <w:sz w:val="36"/>
          <w:szCs w:val="36"/>
        </w:rPr>
        <w:t>auf Gebäude und Gesundheit in Europa</w:t>
      </w:r>
    </w:p>
    <w:p w14:paraId="60290149" w14:textId="77777777" w:rsidR="0013623C" w:rsidRPr="00216E20" w:rsidRDefault="0013623C" w:rsidP="0013623C">
      <w:pPr>
        <w:rPr>
          <w:rFonts w:ascii="Arial" w:hAnsi="Arial" w:cs="Arial"/>
          <w:b/>
          <w:bCs/>
          <w:sz w:val="24"/>
          <w:szCs w:val="24"/>
        </w:rPr>
      </w:pPr>
    </w:p>
    <w:p w14:paraId="2023367F" w14:textId="6C3CF76D" w:rsidR="0013623C" w:rsidRPr="000224CD" w:rsidRDefault="0013623C" w:rsidP="00F4216B">
      <w:pPr>
        <w:pStyle w:val="Listenabsatz"/>
        <w:numPr>
          <w:ilvl w:val="0"/>
          <w:numId w:val="1"/>
        </w:numPr>
        <w:spacing w:after="0" w:line="360" w:lineRule="auto"/>
        <w:rPr>
          <w:rFonts w:ascii="Arial" w:eastAsia="Times New Roman" w:hAnsi="Arial" w:cs="Arial"/>
          <w:kern w:val="36"/>
        </w:rPr>
      </w:pPr>
      <w:r w:rsidRPr="000224CD">
        <w:rPr>
          <w:rFonts w:ascii="Arial" w:eastAsia="Times New Roman" w:hAnsi="Arial" w:cs="Arial"/>
          <w:kern w:val="36"/>
        </w:rPr>
        <w:t>8 % der Deutschen in den unteren Einkommensgruppe</w:t>
      </w:r>
      <w:r w:rsidR="000D72AF">
        <w:rPr>
          <w:rFonts w:ascii="Arial" w:eastAsia="Times New Roman" w:hAnsi="Arial" w:cs="Arial"/>
          <w:kern w:val="36"/>
        </w:rPr>
        <w:t>n</w:t>
      </w:r>
      <w:r w:rsidRPr="000224CD">
        <w:rPr>
          <w:rFonts w:ascii="Arial" w:eastAsia="Times New Roman" w:hAnsi="Arial" w:cs="Arial"/>
          <w:kern w:val="36"/>
        </w:rPr>
        <w:t xml:space="preserve"> konnten sich bereits vor dem Ukrainekrieg kein warmes Zuhause leisten</w:t>
      </w:r>
    </w:p>
    <w:p w14:paraId="01EE6BF9" w14:textId="77777777" w:rsidR="0013623C" w:rsidRPr="000224CD" w:rsidRDefault="0013623C" w:rsidP="00F4216B">
      <w:pPr>
        <w:pStyle w:val="Listenabsatz"/>
        <w:numPr>
          <w:ilvl w:val="0"/>
          <w:numId w:val="1"/>
        </w:numPr>
        <w:spacing w:after="0" w:line="360" w:lineRule="auto"/>
        <w:rPr>
          <w:rFonts w:ascii="Arial" w:eastAsia="Times New Roman" w:hAnsi="Arial" w:cs="Arial"/>
          <w:kern w:val="36"/>
        </w:rPr>
      </w:pPr>
      <w:r w:rsidRPr="000224CD">
        <w:rPr>
          <w:rFonts w:ascii="Arial" w:eastAsia="Times New Roman" w:hAnsi="Arial" w:cs="Arial"/>
          <w:kern w:val="36"/>
        </w:rPr>
        <w:t>Auftraggeber V</w:t>
      </w:r>
      <w:r w:rsidRPr="000224CD">
        <w:rPr>
          <w:rFonts w:ascii="Arial" w:eastAsia="Times New Roman" w:hAnsi="Arial" w:cs="Arial"/>
        </w:rPr>
        <w:t>elux</w:t>
      </w:r>
      <w:r w:rsidRPr="000224CD">
        <w:rPr>
          <w:rFonts w:ascii="Arial" w:eastAsia="Times New Roman" w:hAnsi="Arial" w:cs="Arial"/>
          <w:kern w:val="36"/>
        </w:rPr>
        <w:t xml:space="preserve"> warnt vor starkem Anstieg von Schimmel im Gebäudebestand durch zu wenig Heizen und Lüften</w:t>
      </w:r>
    </w:p>
    <w:p w14:paraId="32B0EE06" w14:textId="1CDFE648" w:rsidR="0013623C" w:rsidRPr="000224CD" w:rsidRDefault="0013623C" w:rsidP="004A794C">
      <w:pPr>
        <w:pStyle w:val="Listenabsatz"/>
        <w:numPr>
          <w:ilvl w:val="0"/>
          <w:numId w:val="1"/>
        </w:numPr>
        <w:spacing w:after="120" w:line="360" w:lineRule="auto"/>
        <w:ind w:left="714" w:hanging="357"/>
        <w:rPr>
          <w:rFonts w:ascii="Arial" w:eastAsia="Times New Roman" w:hAnsi="Arial" w:cs="Arial"/>
          <w:kern w:val="36"/>
        </w:rPr>
      </w:pPr>
      <w:r w:rsidRPr="000224CD">
        <w:rPr>
          <w:rFonts w:ascii="Arial" w:eastAsia="Times New Roman" w:hAnsi="Arial" w:cs="Arial"/>
          <w:kern w:val="36"/>
        </w:rPr>
        <w:t xml:space="preserve">Ein- und Zweifamilienhausbesitzer </w:t>
      </w:r>
      <w:r w:rsidR="000224CD" w:rsidRPr="005853C0">
        <w:rPr>
          <w:rFonts w:ascii="Arial" w:eastAsia="Times New Roman" w:hAnsi="Arial" w:cs="Arial"/>
          <w:kern w:val="36"/>
        </w:rPr>
        <w:t>h</w:t>
      </w:r>
      <w:r w:rsidR="000224CD" w:rsidRPr="000224CD">
        <w:rPr>
          <w:rFonts w:ascii="Arial" w:eastAsia="Times New Roman" w:hAnsi="Arial" w:cs="Arial"/>
          <w:kern w:val="36"/>
        </w:rPr>
        <w:t>aben in der Regel zu wenig Wissen, um Energiesparmaßnahmen durch Sanierungen umzusetzen</w:t>
      </w:r>
    </w:p>
    <w:p w14:paraId="76477C58" w14:textId="7E4A2EF9" w:rsidR="0013623C" w:rsidRPr="000224CD" w:rsidRDefault="0013623C" w:rsidP="00F4216B">
      <w:pPr>
        <w:spacing w:after="120" w:line="360" w:lineRule="auto"/>
        <w:rPr>
          <w:rFonts w:ascii="Arial" w:hAnsi="Arial" w:cs="Arial"/>
          <w:b/>
          <w:bCs/>
          <w:sz w:val="22"/>
          <w:szCs w:val="22"/>
        </w:rPr>
      </w:pPr>
      <w:r w:rsidRPr="000224CD">
        <w:rPr>
          <w:rFonts w:ascii="Arial" w:hAnsi="Arial" w:cs="Arial"/>
          <w:b/>
          <w:bCs/>
          <w:sz w:val="22"/>
          <w:szCs w:val="22"/>
        </w:rPr>
        <w:t>Hamburg, 9. November 2022. Mehr Schimmelbefall in Wohnungen, mehr Atemwegserkrankungen, mehr gesellschaftliche Unzufriedenheit – die Auswirkungen der aktuellen Energiekrise dürften nach einer neuen Studie deutlich gravierender ausfallen als bislang angenommen.</w:t>
      </w:r>
    </w:p>
    <w:p w14:paraId="7ED93BEF" w14:textId="7CCA0C20" w:rsidR="0013623C" w:rsidRPr="000224CD" w:rsidRDefault="0013623C" w:rsidP="00F4216B">
      <w:pPr>
        <w:spacing w:line="360" w:lineRule="auto"/>
        <w:rPr>
          <w:rFonts w:ascii="Arial" w:hAnsi="Arial" w:cs="Arial"/>
          <w:sz w:val="22"/>
          <w:szCs w:val="22"/>
        </w:rPr>
      </w:pPr>
      <w:r w:rsidRPr="000224CD">
        <w:rPr>
          <w:rFonts w:ascii="Arial" w:hAnsi="Arial" w:cs="Arial"/>
          <w:sz w:val="22"/>
          <w:szCs w:val="22"/>
        </w:rPr>
        <w:t xml:space="preserve">In der Untersuchung von RAND Europe, einer gemeinnützigen politischen Forschungsorganisation, kommen die </w:t>
      </w:r>
      <w:proofErr w:type="spellStart"/>
      <w:proofErr w:type="gramStart"/>
      <w:r w:rsidR="00972CB0" w:rsidRPr="000224CD">
        <w:rPr>
          <w:rFonts w:ascii="Arial" w:hAnsi="Arial" w:cs="Arial"/>
          <w:sz w:val="22"/>
          <w:szCs w:val="22"/>
        </w:rPr>
        <w:t>Wissenschaftler:innen</w:t>
      </w:r>
      <w:proofErr w:type="spellEnd"/>
      <w:proofErr w:type="gramEnd"/>
      <w:r w:rsidRPr="000224CD">
        <w:rPr>
          <w:rFonts w:ascii="Arial" w:hAnsi="Arial" w:cs="Arial"/>
          <w:sz w:val="22"/>
          <w:szCs w:val="22"/>
        </w:rPr>
        <w:t xml:space="preserve"> zu dem Schluss, dass bereits vor dem Überfall Russlands auf die Ukraine 34 Millionen </w:t>
      </w:r>
      <w:proofErr w:type="spellStart"/>
      <w:r w:rsidR="00972CB0" w:rsidRPr="000224CD">
        <w:rPr>
          <w:rFonts w:ascii="Arial" w:hAnsi="Arial" w:cs="Arial"/>
          <w:sz w:val="22"/>
          <w:szCs w:val="22"/>
        </w:rPr>
        <w:t>Europäer:innen</w:t>
      </w:r>
      <w:proofErr w:type="spellEnd"/>
      <w:r w:rsidRPr="000224CD">
        <w:rPr>
          <w:rFonts w:ascii="Arial" w:hAnsi="Arial" w:cs="Arial"/>
          <w:sz w:val="22"/>
          <w:szCs w:val="22"/>
        </w:rPr>
        <w:t xml:space="preserve"> in zu kalten Wohnung</w:t>
      </w:r>
      <w:r w:rsidR="000D72AF">
        <w:rPr>
          <w:rFonts w:ascii="Arial" w:hAnsi="Arial" w:cs="Arial"/>
          <w:sz w:val="22"/>
          <w:szCs w:val="22"/>
        </w:rPr>
        <w:t>en</w:t>
      </w:r>
      <w:r w:rsidRPr="000224CD">
        <w:rPr>
          <w:rFonts w:ascii="Arial" w:hAnsi="Arial" w:cs="Arial"/>
          <w:sz w:val="22"/>
          <w:szCs w:val="22"/>
        </w:rPr>
        <w:t xml:space="preserve"> leben mussten. Weitere 29 Millionen waren von Dunkelheit, 69 Millionen von Feuchtigkeit und Schimmel und 92 Millionen von übermäßigem Lärm betroffen. Dabei zeigen die </w:t>
      </w:r>
      <w:proofErr w:type="spellStart"/>
      <w:proofErr w:type="gramStart"/>
      <w:r w:rsidRPr="000224CD">
        <w:rPr>
          <w:rFonts w:ascii="Arial" w:hAnsi="Arial" w:cs="Arial"/>
          <w:sz w:val="22"/>
          <w:szCs w:val="22"/>
        </w:rPr>
        <w:t>Autor:innen</w:t>
      </w:r>
      <w:proofErr w:type="spellEnd"/>
      <w:proofErr w:type="gramEnd"/>
      <w:r w:rsidRPr="000224CD">
        <w:rPr>
          <w:rFonts w:ascii="Arial" w:hAnsi="Arial" w:cs="Arial"/>
          <w:sz w:val="22"/>
          <w:szCs w:val="22"/>
        </w:rPr>
        <w:t xml:space="preserve"> einen unmittelbaren Zusammenhang mit der sozialen Situation und insgesamt mit der Unzufriedenheit einer Gesellschaft auf.</w:t>
      </w:r>
      <w:r w:rsidRPr="000224CD">
        <w:rPr>
          <w:rFonts w:ascii="Arial" w:hAnsi="Arial" w:cs="Arial"/>
          <w:sz w:val="22"/>
          <w:szCs w:val="22"/>
        </w:rPr>
        <w:br/>
        <w:t>Die Auswertungen sind Teil des „</w:t>
      </w:r>
      <w:proofErr w:type="spellStart"/>
      <w:r w:rsidRPr="000224CD">
        <w:rPr>
          <w:rFonts w:ascii="Arial" w:hAnsi="Arial" w:cs="Arial"/>
          <w:sz w:val="22"/>
          <w:szCs w:val="22"/>
        </w:rPr>
        <w:t>Healthy</w:t>
      </w:r>
      <w:proofErr w:type="spellEnd"/>
      <w:r w:rsidRPr="000224CD">
        <w:rPr>
          <w:rFonts w:ascii="Arial" w:hAnsi="Arial" w:cs="Arial"/>
          <w:sz w:val="22"/>
          <w:szCs w:val="22"/>
        </w:rPr>
        <w:t xml:space="preserve"> Homes Barometer 2022“. Diese Analyse des europäischen Gebäudebestands wird seit 2015 </w:t>
      </w:r>
      <w:r w:rsidR="00455B3C" w:rsidRPr="000224CD">
        <w:rPr>
          <w:rFonts w:ascii="Arial" w:hAnsi="Arial" w:cs="Arial"/>
          <w:sz w:val="22"/>
          <w:szCs w:val="22"/>
        </w:rPr>
        <w:t xml:space="preserve">regelmäßig </w:t>
      </w:r>
      <w:r w:rsidRPr="000224CD">
        <w:rPr>
          <w:rFonts w:ascii="Arial" w:hAnsi="Arial" w:cs="Arial"/>
          <w:sz w:val="22"/>
          <w:szCs w:val="22"/>
        </w:rPr>
        <w:t>auf der Basis von wissenschaftlichen Untersuchungen vom Dachfenster-Hersteller Velux herausgegeben. Für die aktuelle Studie hat sich RAND Europe auf den Datensatz von mehr als 100.000 Haushalten gestützt.</w:t>
      </w:r>
    </w:p>
    <w:p w14:paraId="6EDD4C89" w14:textId="77777777" w:rsidR="0013623C" w:rsidRPr="000224CD" w:rsidRDefault="0013623C" w:rsidP="00F4216B">
      <w:pPr>
        <w:spacing w:line="360" w:lineRule="auto"/>
        <w:rPr>
          <w:rFonts w:ascii="Arial" w:hAnsi="Arial" w:cs="Arial"/>
          <w:sz w:val="22"/>
          <w:szCs w:val="22"/>
        </w:rPr>
      </w:pPr>
    </w:p>
    <w:p w14:paraId="2BB83F0C" w14:textId="77777777" w:rsidR="004A794C" w:rsidRDefault="004A794C">
      <w:pPr>
        <w:spacing w:after="160" w:line="259" w:lineRule="auto"/>
        <w:rPr>
          <w:rFonts w:ascii="Arial" w:hAnsi="Arial" w:cs="Arial"/>
          <w:b/>
          <w:bCs/>
          <w:sz w:val="22"/>
          <w:szCs w:val="22"/>
        </w:rPr>
      </w:pPr>
      <w:r>
        <w:rPr>
          <w:rFonts w:ascii="Arial" w:hAnsi="Arial" w:cs="Arial"/>
          <w:b/>
          <w:bCs/>
          <w:sz w:val="22"/>
          <w:szCs w:val="22"/>
        </w:rPr>
        <w:br w:type="page"/>
      </w:r>
    </w:p>
    <w:p w14:paraId="3ACE28C5" w14:textId="6E4016D1" w:rsidR="0013623C" w:rsidRPr="000224CD" w:rsidRDefault="0013623C" w:rsidP="004A794C">
      <w:pPr>
        <w:spacing w:line="360" w:lineRule="auto"/>
        <w:rPr>
          <w:rFonts w:ascii="Arial" w:hAnsi="Arial" w:cs="Arial"/>
          <w:b/>
          <w:bCs/>
          <w:sz w:val="22"/>
          <w:szCs w:val="22"/>
        </w:rPr>
      </w:pPr>
      <w:r w:rsidRPr="000224CD">
        <w:rPr>
          <w:rFonts w:ascii="Arial" w:hAnsi="Arial" w:cs="Arial"/>
          <w:b/>
          <w:bCs/>
          <w:sz w:val="22"/>
          <w:szCs w:val="22"/>
        </w:rPr>
        <w:lastRenderedPageBreak/>
        <w:t>Gesundes Wohnen – eine soziale Frage</w:t>
      </w:r>
    </w:p>
    <w:p w14:paraId="77A1F93F" w14:textId="549208DC" w:rsidR="0013623C" w:rsidRPr="000224CD" w:rsidRDefault="0013623C" w:rsidP="00F4216B">
      <w:pPr>
        <w:spacing w:line="360" w:lineRule="auto"/>
        <w:rPr>
          <w:rFonts w:ascii="Arial" w:hAnsi="Arial" w:cs="Arial"/>
          <w:sz w:val="22"/>
          <w:szCs w:val="22"/>
        </w:rPr>
      </w:pPr>
      <w:r w:rsidRPr="000224CD">
        <w:rPr>
          <w:rFonts w:ascii="Arial" w:hAnsi="Arial" w:cs="Arial"/>
          <w:sz w:val="22"/>
          <w:szCs w:val="22"/>
        </w:rPr>
        <w:t xml:space="preserve">Die </w:t>
      </w:r>
      <w:proofErr w:type="spellStart"/>
      <w:proofErr w:type="gramStart"/>
      <w:r w:rsidRPr="000224CD">
        <w:rPr>
          <w:rFonts w:ascii="Arial" w:hAnsi="Arial" w:cs="Arial"/>
          <w:sz w:val="22"/>
          <w:szCs w:val="22"/>
        </w:rPr>
        <w:t>Autor:innen</w:t>
      </w:r>
      <w:proofErr w:type="spellEnd"/>
      <w:proofErr w:type="gramEnd"/>
      <w:r w:rsidRPr="000224CD">
        <w:rPr>
          <w:rFonts w:ascii="Arial" w:hAnsi="Arial" w:cs="Arial"/>
          <w:sz w:val="22"/>
          <w:szCs w:val="22"/>
        </w:rPr>
        <w:t xml:space="preserve"> von RAND Europe dokumentieren deutlich, dass eine gesunde, warme Wohnung in Europa eine soziale Frage ist. </w:t>
      </w:r>
      <w:r w:rsidR="00455B3C" w:rsidRPr="000224CD">
        <w:rPr>
          <w:rFonts w:ascii="Arial" w:hAnsi="Arial" w:cs="Arial"/>
          <w:sz w:val="22"/>
          <w:szCs w:val="22"/>
        </w:rPr>
        <w:t xml:space="preserve">Neueste Daten des </w:t>
      </w:r>
      <w:r w:rsidR="000224CD" w:rsidRPr="000224CD">
        <w:rPr>
          <w:rFonts w:ascii="Arial" w:hAnsi="Arial" w:cs="Arial"/>
          <w:sz w:val="22"/>
          <w:szCs w:val="22"/>
        </w:rPr>
        <w:t xml:space="preserve">Instituts der deutschen Wirtschaft </w:t>
      </w:r>
      <w:r w:rsidR="00455B3C" w:rsidRPr="000224CD">
        <w:rPr>
          <w:rFonts w:ascii="Arial" w:hAnsi="Arial" w:cs="Arial"/>
          <w:sz w:val="22"/>
          <w:szCs w:val="22"/>
        </w:rPr>
        <w:t xml:space="preserve">Köln zeigen, dass sich die Situation mit den seit 2021 gestiegenen Energiepreisen deutlich verschärft hat. </w:t>
      </w:r>
      <w:r w:rsidRPr="000224CD">
        <w:rPr>
          <w:rFonts w:ascii="Arial" w:hAnsi="Arial" w:cs="Arial"/>
          <w:sz w:val="22"/>
          <w:szCs w:val="22"/>
        </w:rPr>
        <w:t xml:space="preserve">So ist </w:t>
      </w:r>
      <w:bookmarkStart w:id="0" w:name="_Hlk118848596"/>
      <w:r w:rsidRPr="000224CD">
        <w:rPr>
          <w:rFonts w:ascii="Arial" w:hAnsi="Arial" w:cs="Arial"/>
          <w:sz w:val="22"/>
          <w:szCs w:val="22"/>
        </w:rPr>
        <w:t>der Anteil der von Energiearmut betroffenen Menschen in Deutschland in den letzten Monaten dramatisch angestiegen – von 13,6 % im Jahr 2020 über 14,5 % im Jahr 2021 auf 25,2 % im Mai 2022</w:t>
      </w:r>
      <w:bookmarkEnd w:id="0"/>
      <w:r w:rsidRPr="000224CD">
        <w:rPr>
          <w:rFonts w:ascii="Arial" w:hAnsi="Arial" w:cs="Arial"/>
          <w:sz w:val="22"/>
          <w:szCs w:val="22"/>
        </w:rPr>
        <w:t xml:space="preserve">. Von Energiearmut eines Haushaltes spricht man, wenn die Energieausgaben größer als zehn Prozent des Haushaltsnettoeinkommens sind. </w:t>
      </w:r>
    </w:p>
    <w:p w14:paraId="1BE3EE55" w14:textId="77777777" w:rsidR="0013623C" w:rsidRPr="000224CD" w:rsidRDefault="0013623C" w:rsidP="00F4216B">
      <w:pPr>
        <w:spacing w:line="360" w:lineRule="auto"/>
        <w:rPr>
          <w:rFonts w:ascii="Arial" w:hAnsi="Arial" w:cs="Arial"/>
          <w:sz w:val="22"/>
          <w:szCs w:val="22"/>
        </w:rPr>
      </w:pPr>
    </w:p>
    <w:p w14:paraId="123B03E1" w14:textId="56485566" w:rsidR="0013623C" w:rsidRPr="000224CD" w:rsidRDefault="0013623C" w:rsidP="00F4216B">
      <w:pPr>
        <w:spacing w:line="360" w:lineRule="auto"/>
        <w:rPr>
          <w:rFonts w:ascii="Arial" w:hAnsi="Arial" w:cs="Arial"/>
          <w:b/>
          <w:bCs/>
          <w:sz w:val="22"/>
          <w:szCs w:val="22"/>
        </w:rPr>
      </w:pPr>
      <w:r w:rsidRPr="000224CD">
        <w:rPr>
          <w:rFonts w:ascii="Arial" w:hAnsi="Arial" w:cs="Arial"/>
          <w:b/>
          <w:bCs/>
          <w:sz w:val="22"/>
          <w:szCs w:val="22"/>
        </w:rPr>
        <w:t>Energiekrise – es geht um weit mehr als hohe Preise</w:t>
      </w:r>
    </w:p>
    <w:p w14:paraId="7F68923E" w14:textId="517D8DBF" w:rsidR="0013623C" w:rsidRPr="000224CD" w:rsidRDefault="0013623C" w:rsidP="00F4216B">
      <w:pPr>
        <w:spacing w:line="360" w:lineRule="auto"/>
        <w:rPr>
          <w:rFonts w:ascii="Arial" w:hAnsi="Arial" w:cs="Arial"/>
          <w:sz w:val="22"/>
          <w:szCs w:val="22"/>
        </w:rPr>
      </w:pPr>
      <w:r w:rsidRPr="000224CD">
        <w:rPr>
          <w:rFonts w:ascii="Arial" w:hAnsi="Arial" w:cs="Arial"/>
          <w:sz w:val="22"/>
          <w:szCs w:val="22"/>
        </w:rPr>
        <w:t xml:space="preserve">„Als Folge der stark gestiegenen Energiepreise drohen zusätzlich erhebliche Schäden im Gebäudebestand, ein Anstieg von Atemwegs- und psychischen Erkrankungen sowie eine steigende gesellschaftliche Unzufriedenheit“, so Ralf Hengherr, wissenschaftlicher Berater der Repräsentanz transparente Gebäudehülle, der das </w:t>
      </w:r>
      <w:proofErr w:type="spellStart"/>
      <w:r w:rsidRPr="000224CD">
        <w:rPr>
          <w:rFonts w:ascii="Arial" w:hAnsi="Arial" w:cs="Arial"/>
          <w:sz w:val="22"/>
          <w:szCs w:val="22"/>
        </w:rPr>
        <w:t>Healthy</w:t>
      </w:r>
      <w:proofErr w:type="spellEnd"/>
      <w:r w:rsidRPr="000224CD">
        <w:rPr>
          <w:rFonts w:ascii="Arial" w:hAnsi="Arial" w:cs="Arial"/>
          <w:sz w:val="22"/>
          <w:szCs w:val="22"/>
        </w:rPr>
        <w:t xml:space="preserve"> Homes Barometer 2022 begleitet hat. Till Reine, Head </w:t>
      </w:r>
      <w:proofErr w:type="spellStart"/>
      <w:r w:rsidRPr="000224CD">
        <w:rPr>
          <w:rFonts w:ascii="Arial" w:hAnsi="Arial" w:cs="Arial"/>
          <w:sz w:val="22"/>
          <w:szCs w:val="22"/>
        </w:rPr>
        <w:t>of</w:t>
      </w:r>
      <w:proofErr w:type="spellEnd"/>
      <w:r w:rsidRPr="000224CD">
        <w:rPr>
          <w:rFonts w:ascii="Arial" w:hAnsi="Arial" w:cs="Arial"/>
          <w:sz w:val="22"/>
          <w:szCs w:val="22"/>
        </w:rPr>
        <w:t xml:space="preserve"> Public Affairs DACH bei Velux</w:t>
      </w:r>
      <w:r w:rsidR="000D72AF">
        <w:rPr>
          <w:rFonts w:ascii="Arial" w:hAnsi="Arial" w:cs="Arial"/>
          <w:sz w:val="22"/>
          <w:szCs w:val="22"/>
        </w:rPr>
        <w:t>,</w:t>
      </w:r>
      <w:r w:rsidRPr="000224CD">
        <w:rPr>
          <w:rFonts w:ascii="Arial" w:hAnsi="Arial" w:cs="Arial"/>
          <w:sz w:val="22"/>
          <w:szCs w:val="22"/>
        </w:rPr>
        <w:t xml:space="preserve"> ergänzt: „In der derzeitigen Energiekrise ist es sehr wahrscheinlich, dass über die Heizperiode hinweg vermehrter Schimmelbefall auftauchen wird.“</w:t>
      </w:r>
    </w:p>
    <w:p w14:paraId="69BF4357" w14:textId="77777777" w:rsidR="0013623C" w:rsidRPr="000224CD" w:rsidRDefault="0013623C" w:rsidP="00F4216B">
      <w:pPr>
        <w:spacing w:line="360" w:lineRule="auto"/>
        <w:rPr>
          <w:rFonts w:ascii="Arial" w:hAnsi="Arial" w:cs="Arial"/>
          <w:sz w:val="22"/>
          <w:szCs w:val="22"/>
        </w:rPr>
      </w:pPr>
    </w:p>
    <w:p w14:paraId="69875352" w14:textId="016ABC50" w:rsidR="0013623C" w:rsidRPr="000224CD" w:rsidRDefault="0013623C" w:rsidP="00F4216B">
      <w:pPr>
        <w:spacing w:line="360" w:lineRule="auto"/>
        <w:rPr>
          <w:rFonts w:ascii="Arial" w:hAnsi="Arial" w:cs="Arial"/>
          <w:i/>
          <w:iCs/>
          <w:sz w:val="22"/>
          <w:szCs w:val="22"/>
        </w:rPr>
      </w:pPr>
      <w:r w:rsidRPr="000224CD">
        <w:rPr>
          <w:rFonts w:ascii="Arial" w:hAnsi="Arial" w:cs="Arial"/>
          <w:sz w:val="22"/>
          <w:szCs w:val="22"/>
        </w:rPr>
        <w:t xml:space="preserve">Zu wenig Heizen in Verbindung mit zu wenig Lüften und starker Wohnungsbelegung führt fast sicher zu Feuchtigkeits- und Schimmelbildung. Die gesundheitlichen Auswirkungen von Wohnraummängeln sind bereits gut dokumentiert und umfassen Krankheiten wie Asthma, Atemwegsprobleme oder Herz-Kreislauf-Erkrankungen. Sind Menschen in ihrem Zuhause Kälte, Feuchtigkeit, Dunkelheit und Lärm gleichzeitig ausgesetzt, haben sie ein viermal höheres Risiko, krank zu werden. Für Kinder erhöht sich </w:t>
      </w:r>
      <w:r w:rsidR="000224CD" w:rsidRPr="000224CD">
        <w:rPr>
          <w:rFonts w:ascii="Arial" w:hAnsi="Arial" w:cs="Arial"/>
          <w:sz w:val="22"/>
          <w:szCs w:val="22"/>
        </w:rPr>
        <w:t>die Wahrscheinlichkeit</w:t>
      </w:r>
      <w:r w:rsidRPr="000224CD">
        <w:rPr>
          <w:rFonts w:ascii="Arial" w:hAnsi="Arial" w:cs="Arial"/>
          <w:sz w:val="22"/>
          <w:szCs w:val="22"/>
        </w:rPr>
        <w:t xml:space="preserve"> noch weiter.</w:t>
      </w:r>
      <w:r w:rsidRPr="000224CD">
        <w:rPr>
          <w:rFonts w:ascii="Arial" w:hAnsi="Arial" w:cs="Arial"/>
          <w:sz w:val="22"/>
          <w:szCs w:val="22"/>
        </w:rPr>
        <w:br/>
      </w:r>
    </w:p>
    <w:p w14:paraId="07944E27" w14:textId="6BBC7B51" w:rsidR="0013623C" w:rsidRPr="000224CD" w:rsidRDefault="0013623C" w:rsidP="00F4216B">
      <w:pPr>
        <w:spacing w:line="360" w:lineRule="auto"/>
        <w:rPr>
          <w:rFonts w:ascii="Arial" w:hAnsi="Arial" w:cs="Arial"/>
          <w:sz w:val="22"/>
          <w:szCs w:val="22"/>
        </w:rPr>
      </w:pPr>
      <w:r w:rsidRPr="000224CD">
        <w:rPr>
          <w:rFonts w:ascii="Arial" w:hAnsi="Arial" w:cs="Arial"/>
          <w:sz w:val="22"/>
          <w:szCs w:val="22"/>
        </w:rPr>
        <w:t xml:space="preserve">Die Folgen schlechter Wohnverhältnisse haben auch massiven Einfluss auf den mentalen Zustand einer Gesellschaft. So zeigen die </w:t>
      </w:r>
      <w:proofErr w:type="spellStart"/>
      <w:proofErr w:type="gramStart"/>
      <w:r w:rsidRPr="000224CD">
        <w:rPr>
          <w:rFonts w:ascii="Arial" w:hAnsi="Arial" w:cs="Arial"/>
          <w:sz w:val="22"/>
          <w:szCs w:val="22"/>
        </w:rPr>
        <w:t>Autor:innen</w:t>
      </w:r>
      <w:proofErr w:type="spellEnd"/>
      <w:proofErr w:type="gramEnd"/>
      <w:r w:rsidRPr="000224CD">
        <w:rPr>
          <w:rFonts w:ascii="Arial" w:hAnsi="Arial" w:cs="Arial"/>
          <w:sz w:val="22"/>
          <w:szCs w:val="22"/>
        </w:rPr>
        <w:t xml:space="preserve"> von RAND Europe, dass Menschen, die in Häusern oder Wohnung mit Kälte, Feuchtigkeit, Lärm und Dunkelhe</w:t>
      </w:r>
      <w:r w:rsidR="0068082F" w:rsidRPr="000224CD">
        <w:rPr>
          <w:rFonts w:ascii="Arial" w:hAnsi="Arial" w:cs="Arial"/>
          <w:sz w:val="22"/>
          <w:szCs w:val="22"/>
        </w:rPr>
        <w:t>i</w:t>
      </w:r>
      <w:r w:rsidRPr="000224CD">
        <w:rPr>
          <w:rFonts w:ascii="Arial" w:hAnsi="Arial" w:cs="Arial"/>
          <w:sz w:val="22"/>
          <w:szCs w:val="22"/>
        </w:rPr>
        <w:t>t leben, fast fünfmal so häufig unglücklich sind wie Menschen, die eine gute Wohnqualität haben.</w:t>
      </w:r>
    </w:p>
    <w:p w14:paraId="5F86EE15" w14:textId="77777777" w:rsidR="0013623C" w:rsidRPr="000224CD" w:rsidRDefault="0013623C" w:rsidP="00F4216B">
      <w:pPr>
        <w:spacing w:line="360" w:lineRule="auto"/>
        <w:rPr>
          <w:rFonts w:ascii="Arial" w:hAnsi="Arial" w:cs="Arial"/>
          <w:i/>
          <w:iCs/>
          <w:sz w:val="22"/>
          <w:szCs w:val="22"/>
        </w:rPr>
      </w:pPr>
    </w:p>
    <w:p w14:paraId="5F0F8D17" w14:textId="77777777" w:rsidR="004A794C" w:rsidRDefault="004A794C">
      <w:pPr>
        <w:spacing w:after="160" w:line="259" w:lineRule="auto"/>
        <w:rPr>
          <w:rFonts w:ascii="Arial" w:hAnsi="Arial" w:cs="Arial"/>
          <w:b/>
          <w:bCs/>
          <w:sz w:val="22"/>
          <w:szCs w:val="22"/>
        </w:rPr>
      </w:pPr>
      <w:r>
        <w:rPr>
          <w:rFonts w:ascii="Arial" w:hAnsi="Arial" w:cs="Arial"/>
          <w:b/>
          <w:bCs/>
          <w:sz w:val="22"/>
          <w:szCs w:val="22"/>
        </w:rPr>
        <w:br w:type="page"/>
      </w:r>
    </w:p>
    <w:p w14:paraId="56687325" w14:textId="4B74E8B0" w:rsidR="0013623C" w:rsidRPr="004A794C" w:rsidRDefault="0013623C" w:rsidP="00F4216B">
      <w:pPr>
        <w:spacing w:line="360" w:lineRule="auto"/>
        <w:rPr>
          <w:rFonts w:ascii="Arial" w:hAnsi="Arial" w:cs="Arial"/>
          <w:b/>
          <w:bCs/>
          <w:sz w:val="22"/>
          <w:szCs w:val="22"/>
        </w:rPr>
      </w:pPr>
      <w:r w:rsidRPr="004A794C">
        <w:rPr>
          <w:rFonts w:ascii="Arial" w:hAnsi="Arial" w:cs="Arial"/>
          <w:b/>
          <w:bCs/>
          <w:sz w:val="22"/>
          <w:szCs w:val="22"/>
        </w:rPr>
        <w:lastRenderedPageBreak/>
        <w:t>Energieeffizienz – 9</w:t>
      </w:r>
      <w:r w:rsidR="0035077E" w:rsidRPr="004A794C">
        <w:rPr>
          <w:rFonts w:ascii="Arial" w:hAnsi="Arial" w:cs="Arial"/>
          <w:b/>
          <w:bCs/>
          <w:sz w:val="22"/>
          <w:szCs w:val="22"/>
        </w:rPr>
        <w:t>4</w:t>
      </w:r>
      <w:r w:rsidRPr="004A794C">
        <w:rPr>
          <w:rFonts w:ascii="Arial" w:hAnsi="Arial" w:cs="Arial"/>
          <w:b/>
          <w:bCs/>
          <w:sz w:val="22"/>
          <w:szCs w:val="22"/>
        </w:rPr>
        <w:t xml:space="preserve"> % der </w:t>
      </w:r>
      <w:proofErr w:type="spellStart"/>
      <w:proofErr w:type="gramStart"/>
      <w:r w:rsidRPr="004A794C">
        <w:rPr>
          <w:rFonts w:ascii="Arial" w:hAnsi="Arial" w:cs="Arial"/>
          <w:b/>
          <w:bCs/>
          <w:sz w:val="22"/>
          <w:szCs w:val="22"/>
        </w:rPr>
        <w:t>Hausbesitzer:innen</w:t>
      </w:r>
      <w:proofErr w:type="spellEnd"/>
      <w:proofErr w:type="gramEnd"/>
      <w:r w:rsidRPr="004A794C">
        <w:rPr>
          <w:rFonts w:ascii="Arial" w:hAnsi="Arial" w:cs="Arial"/>
          <w:b/>
          <w:bCs/>
          <w:sz w:val="22"/>
          <w:szCs w:val="22"/>
        </w:rPr>
        <w:t xml:space="preserve"> haben kein Wissen</w:t>
      </w:r>
    </w:p>
    <w:p w14:paraId="6E938D7B" w14:textId="4A9C6E43" w:rsidR="0013623C" w:rsidRPr="000224CD" w:rsidRDefault="0013623C" w:rsidP="00F4216B">
      <w:pPr>
        <w:spacing w:line="360" w:lineRule="auto"/>
        <w:rPr>
          <w:rFonts w:ascii="Arial" w:hAnsi="Arial" w:cs="Arial"/>
          <w:sz w:val="22"/>
          <w:szCs w:val="22"/>
        </w:rPr>
      </w:pPr>
      <w:r w:rsidRPr="000224CD">
        <w:rPr>
          <w:rFonts w:ascii="Arial" w:hAnsi="Arial" w:cs="Arial"/>
          <w:sz w:val="22"/>
          <w:szCs w:val="22"/>
        </w:rPr>
        <w:t xml:space="preserve">Das </w:t>
      </w:r>
      <w:proofErr w:type="spellStart"/>
      <w:r w:rsidRPr="000224CD">
        <w:rPr>
          <w:rFonts w:ascii="Arial" w:hAnsi="Arial" w:cs="Arial"/>
          <w:sz w:val="22"/>
          <w:szCs w:val="22"/>
        </w:rPr>
        <w:t>Healthy</w:t>
      </w:r>
      <w:proofErr w:type="spellEnd"/>
      <w:r w:rsidRPr="000224CD">
        <w:rPr>
          <w:rFonts w:ascii="Arial" w:hAnsi="Arial" w:cs="Arial"/>
          <w:sz w:val="22"/>
          <w:szCs w:val="22"/>
        </w:rPr>
        <w:t xml:space="preserve"> Homes Barometer 2022 zeigt außerdem, wie gering das Wissen der </w:t>
      </w:r>
      <w:proofErr w:type="spellStart"/>
      <w:proofErr w:type="gramStart"/>
      <w:r w:rsidRPr="000224CD">
        <w:rPr>
          <w:rFonts w:ascii="Arial" w:hAnsi="Arial" w:cs="Arial"/>
          <w:sz w:val="22"/>
          <w:szCs w:val="22"/>
        </w:rPr>
        <w:t>Hauseigentümer:innen</w:t>
      </w:r>
      <w:proofErr w:type="spellEnd"/>
      <w:proofErr w:type="gramEnd"/>
      <w:r w:rsidRPr="000224CD">
        <w:rPr>
          <w:rFonts w:ascii="Arial" w:hAnsi="Arial" w:cs="Arial"/>
          <w:sz w:val="22"/>
          <w:szCs w:val="22"/>
        </w:rPr>
        <w:t xml:space="preserve"> in Deutschland über den energetischen Zustand ihrer Gebäude ist. So </w:t>
      </w:r>
      <w:r w:rsidR="000224CD" w:rsidRPr="000224CD">
        <w:rPr>
          <w:rFonts w:ascii="Arial" w:hAnsi="Arial" w:cs="Arial"/>
          <w:sz w:val="22"/>
          <w:szCs w:val="22"/>
        </w:rPr>
        <w:t xml:space="preserve">erreichen </w:t>
      </w:r>
      <w:r w:rsidRPr="000224CD">
        <w:rPr>
          <w:rFonts w:ascii="Arial" w:hAnsi="Arial" w:cs="Arial"/>
          <w:sz w:val="22"/>
          <w:szCs w:val="22"/>
        </w:rPr>
        <w:t xml:space="preserve">mehr als 52 % der Ein- und Zweifamilienhäuser </w:t>
      </w:r>
      <w:r w:rsidR="000224CD" w:rsidRPr="000224CD">
        <w:rPr>
          <w:rFonts w:ascii="Arial" w:hAnsi="Arial" w:cs="Arial"/>
          <w:sz w:val="22"/>
          <w:szCs w:val="22"/>
        </w:rPr>
        <w:t xml:space="preserve">nicht einmal </w:t>
      </w:r>
      <w:r w:rsidRPr="000224CD">
        <w:rPr>
          <w:rFonts w:ascii="Arial" w:hAnsi="Arial" w:cs="Arial"/>
          <w:sz w:val="22"/>
          <w:szCs w:val="22"/>
        </w:rPr>
        <w:t xml:space="preserve">Effizienzklasse D, </w:t>
      </w:r>
      <w:bookmarkStart w:id="1" w:name="_Hlk118833807"/>
      <w:r w:rsidR="0035077E" w:rsidRPr="000224CD">
        <w:rPr>
          <w:rFonts w:ascii="Arial" w:hAnsi="Arial" w:cs="Arial"/>
          <w:sz w:val="22"/>
          <w:szCs w:val="22"/>
        </w:rPr>
        <w:t>aber</w:t>
      </w:r>
      <w:r w:rsidRPr="000224CD">
        <w:rPr>
          <w:rFonts w:ascii="Arial" w:hAnsi="Arial" w:cs="Arial"/>
          <w:sz w:val="22"/>
          <w:szCs w:val="22"/>
        </w:rPr>
        <w:t xml:space="preserve"> nur knapp </w:t>
      </w:r>
      <w:r w:rsidR="0035077E" w:rsidRPr="000224CD">
        <w:rPr>
          <w:rFonts w:ascii="Arial" w:hAnsi="Arial" w:cs="Arial"/>
          <w:sz w:val="22"/>
          <w:szCs w:val="22"/>
        </w:rPr>
        <w:t>6</w:t>
      </w:r>
      <w:r w:rsidRPr="000224CD">
        <w:rPr>
          <w:rFonts w:ascii="Arial" w:hAnsi="Arial" w:cs="Arial"/>
          <w:sz w:val="22"/>
          <w:szCs w:val="22"/>
        </w:rPr>
        <w:t xml:space="preserve"> % </w:t>
      </w:r>
      <w:r w:rsidR="0035077E" w:rsidRPr="000224CD">
        <w:rPr>
          <w:rFonts w:ascii="Arial" w:hAnsi="Arial" w:cs="Arial"/>
          <w:sz w:val="22"/>
          <w:szCs w:val="22"/>
        </w:rPr>
        <w:t>dieser</w:t>
      </w:r>
      <w:r w:rsidRPr="000224CD">
        <w:rPr>
          <w:rFonts w:ascii="Arial" w:hAnsi="Arial" w:cs="Arial"/>
          <w:sz w:val="22"/>
          <w:szCs w:val="22"/>
        </w:rPr>
        <w:t xml:space="preserve"> </w:t>
      </w:r>
      <w:proofErr w:type="spellStart"/>
      <w:proofErr w:type="gramStart"/>
      <w:r w:rsidRPr="000224CD">
        <w:rPr>
          <w:rFonts w:ascii="Arial" w:hAnsi="Arial" w:cs="Arial"/>
          <w:sz w:val="22"/>
          <w:szCs w:val="22"/>
        </w:rPr>
        <w:t>Eigentümer:innen</w:t>
      </w:r>
      <w:proofErr w:type="spellEnd"/>
      <w:proofErr w:type="gramEnd"/>
      <w:r w:rsidRPr="000224CD">
        <w:rPr>
          <w:rFonts w:ascii="Arial" w:hAnsi="Arial" w:cs="Arial"/>
          <w:sz w:val="22"/>
          <w:szCs w:val="22"/>
        </w:rPr>
        <w:t xml:space="preserve"> wissen</w:t>
      </w:r>
      <w:r w:rsidR="0035077E" w:rsidRPr="000224CD">
        <w:rPr>
          <w:rFonts w:ascii="Arial" w:hAnsi="Arial" w:cs="Arial"/>
          <w:sz w:val="22"/>
          <w:szCs w:val="22"/>
        </w:rPr>
        <w:t xml:space="preserve"> davon</w:t>
      </w:r>
      <w:bookmarkEnd w:id="1"/>
      <w:r w:rsidR="0035077E" w:rsidRPr="000224CD">
        <w:rPr>
          <w:rFonts w:ascii="Arial" w:hAnsi="Arial" w:cs="Arial"/>
          <w:sz w:val="22"/>
          <w:szCs w:val="22"/>
        </w:rPr>
        <w:t>.</w:t>
      </w:r>
    </w:p>
    <w:p w14:paraId="2DA790A9" w14:textId="72A48D6F" w:rsidR="0013623C" w:rsidRPr="000224CD" w:rsidRDefault="0013623C" w:rsidP="00F4216B">
      <w:pPr>
        <w:spacing w:line="360" w:lineRule="auto"/>
        <w:rPr>
          <w:rFonts w:ascii="Arial" w:hAnsi="Arial" w:cs="Arial"/>
          <w:sz w:val="22"/>
          <w:szCs w:val="22"/>
        </w:rPr>
      </w:pPr>
      <w:r w:rsidRPr="000224CD">
        <w:rPr>
          <w:rFonts w:ascii="Arial" w:hAnsi="Arial" w:cs="Arial"/>
          <w:sz w:val="22"/>
          <w:szCs w:val="22"/>
        </w:rPr>
        <w:t xml:space="preserve">„Wenn die Bundesregierung eine Welle der energetischen Sanierung in Gang setzen will, muss sie zunächst massive Aufklärungsarbeit leisten, gleichzeitig aber auch sicherstellen, dass diese Kommunikationsoffensive bei den Bürgern ankommt. Dies scheint bislang </w:t>
      </w:r>
      <w:r w:rsidR="00455B3C" w:rsidRPr="000224CD">
        <w:rPr>
          <w:rFonts w:ascii="Arial" w:hAnsi="Arial" w:cs="Arial"/>
          <w:sz w:val="22"/>
          <w:szCs w:val="22"/>
        </w:rPr>
        <w:t xml:space="preserve">noch zu wenig </w:t>
      </w:r>
      <w:r w:rsidRPr="000224CD">
        <w:rPr>
          <w:rFonts w:ascii="Arial" w:hAnsi="Arial" w:cs="Arial"/>
          <w:sz w:val="22"/>
          <w:szCs w:val="22"/>
        </w:rPr>
        <w:t>der Fall zu sein“, so Till Reine</w:t>
      </w:r>
      <w:r w:rsidR="00A714BA" w:rsidRPr="000224CD">
        <w:rPr>
          <w:rFonts w:ascii="Arial" w:hAnsi="Arial" w:cs="Arial"/>
          <w:sz w:val="22"/>
          <w:szCs w:val="22"/>
        </w:rPr>
        <w:t xml:space="preserve"> von Velux</w:t>
      </w:r>
      <w:r w:rsidRPr="000224CD">
        <w:rPr>
          <w:rFonts w:ascii="Arial" w:hAnsi="Arial" w:cs="Arial"/>
          <w:sz w:val="22"/>
          <w:szCs w:val="22"/>
        </w:rPr>
        <w:t>.</w:t>
      </w:r>
    </w:p>
    <w:p w14:paraId="70BEC244" w14:textId="77777777" w:rsidR="000224CD" w:rsidRPr="000224CD" w:rsidRDefault="000224CD" w:rsidP="00F4216B">
      <w:pPr>
        <w:spacing w:line="360" w:lineRule="auto"/>
        <w:rPr>
          <w:rFonts w:ascii="Arial" w:hAnsi="Arial" w:cs="Arial"/>
          <w:sz w:val="22"/>
          <w:szCs w:val="22"/>
        </w:rPr>
      </w:pPr>
    </w:p>
    <w:p w14:paraId="106576F1" w14:textId="25EA3F6B" w:rsidR="0013623C" w:rsidRPr="000224CD" w:rsidRDefault="0013623C" w:rsidP="00F4216B">
      <w:pPr>
        <w:spacing w:line="360" w:lineRule="auto"/>
        <w:rPr>
          <w:rFonts w:ascii="Arial" w:hAnsi="Arial" w:cs="Arial"/>
          <w:b/>
          <w:bCs/>
          <w:sz w:val="22"/>
          <w:szCs w:val="22"/>
        </w:rPr>
      </w:pPr>
      <w:r w:rsidRPr="000224CD">
        <w:rPr>
          <w:rFonts w:ascii="Arial" w:hAnsi="Arial" w:cs="Arial"/>
          <w:b/>
          <w:bCs/>
          <w:sz w:val="22"/>
          <w:szCs w:val="22"/>
        </w:rPr>
        <w:t>Gesunde Wohnräume: Skandinavische Länder Spitzenreiter, Deutschland im schlechteren Mittelfeld</w:t>
      </w:r>
    </w:p>
    <w:p w14:paraId="20E919B5" w14:textId="4AC47D08" w:rsidR="00A714BA" w:rsidRPr="000224CD" w:rsidRDefault="0013623C" w:rsidP="00F4216B">
      <w:pPr>
        <w:spacing w:line="360" w:lineRule="auto"/>
        <w:rPr>
          <w:rFonts w:ascii="Arial" w:hAnsi="Arial" w:cs="Arial"/>
          <w:sz w:val="22"/>
          <w:szCs w:val="22"/>
        </w:rPr>
      </w:pPr>
      <w:r w:rsidRPr="000224CD">
        <w:rPr>
          <w:rFonts w:ascii="Arial" w:hAnsi="Arial" w:cs="Arial"/>
          <w:sz w:val="22"/>
          <w:szCs w:val="22"/>
        </w:rPr>
        <w:t xml:space="preserve">Im europäischen Vergleich stehen die skandinavischen Länder mit Norwegen und Finnland an der Spitze, wenn es um gute Raumklima-Qualität geht. Dort klagen nur 19 % der </w:t>
      </w:r>
      <w:proofErr w:type="spellStart"/>
      <w:proofErr w:type="gramStart"/>
      <w:r w:rsidRPr="000224CD">
        <w:rPr>
          <w:rFonts w:ascii="Arial" w:hAnsi="Arial" w:cs="Arial"/>
          <w:sz w:val="22"/>
          <w:szCs w:val="22"/>
        </w:rPr>
        <w:t>Einwohner:innen</w:t>
      </w:r>
      <w:proofErr w:type="spellEnd"/>
      <w:proofErr w:type="gramEnd"/>
      <w:r w:rsidRPr="000224CD">
        <w:rPr>
          <w:rFonts w:ascii="Arial" w:hAnsi="Arial" w:cs="Arial"/>
          <w:sz w:val="22"/>
          <w:szCs w:val="22"/>
        </w:rPr>
        <w:t xml:space="preserve"> über schlechte Wohnverhältnisse, dicht gefolgt von der Slowakei (20 %) und der Tschechischen Republik (22 %). Die schlechtesten Bedingungen zeigen sich laut der aktuellen Wohngesundheitsstudie in Portugal (50 %) und Zypern (49 %) – Deutschland liegt mit 35 % im schlechteren Mittelfeld. 26% der Deutschen fühlen sich durch zu starken Lärm gestört. Diese subjektive Einschätzung steht allerdings dem real gemessenen Lärmpegel entgegen, bei dem Deutschland besser abschneidet</w:t>
      </w:r>
      <w:r w:rsidR="00A714BA" w:rsidRPr="000224CD">
        <w:rPr>
          <w:rFonts w:ascii="Arial" w:hAnsi="Arial" w:cs="Arial"/>
          <w:sz w:val="22"/>
          <w:szCs w:val="22"/>
        </w:rPr>
        <w:t xml:space="preserve"> als viele andere Länder</w:t>
      </w:r>
      <w:r w:rsidRPr="000224CD">
        <w:rPr>
          <w:rFonts w:ascii="Arial" w:hAnsi="Arial" w:cs="Arial"/>
          <w:sz w:val="22"/>
          <w:szCs w:val="22"/>
        </w:rPr>
        <w:t xml:space="preserve">. </w:t>
      </w:r>
      <w:r w:rsidR="00A714BA" w:rsidRPr="000224CD">
        <w:rPr>
          <w:rFonts w:ascii="Arial" w:hAnsi="Arial" w:cs="Arial"/>
          <w:sz w:val="22"/>
          <w:szCs w:val="22"/>
        </w:rPr>
        <w:t xml:space="preserve">Ohne die subjektiv wahrgenommene </w:t>
      </w:r>
      <w:r w:rsidRPr="000224CD">
        <w:rPr>
          <w:rFonts w:ascii="Arial" w:hAnsi="Arial" w:cs="Arial"/>
          <w:sz w:val="22"/>
          <w:szCs w:val="22"/>
        </w:rPr>
        <w:t>Lärmbelästigung</w:t>
      </w:r>
      <w:r w:rsidR="00A714BA" w:rsidRPr="000224CD">
        <w:rPr>
          <w:rFonts w:ascii="Arial" w:hAnsi="Arial" w:cs="Arial"/>
          <w:sz w:val="22"/>
          <w:szCs w:val="22"/>
        </w:rPr>
        <w:t xml:space="preserve"> wäre Deutschlands Ranking deutlich besser. Insgesamt sind </w:t>
      </w:r>
      <w:r w:rsidRPr="000224CD">
        <w:rPr>
          <w:rFonts w:ascii="Arial" w:hAnsi="Arial" w:cs="Arial"/>
          <w:sz w:val="22"/>
          <w:szCs w:val="22"/>
        </w:rPr>
        <w:t xml:space="preserve">die Deutschen mit ihrem Wohnumfeld nicht sonderlich zufrieden. Eine Kompensation in Euro würde den Staat </w:t>
      </w:r>
      <w:r w:rsidR="00A714BA" w:rsidRPr="000224CD">
        <w:rPr>
          <w:rFonts w:ascii="Arial" w:hAnsi="Arial" w:cs="Arial"/>
          <w:sz w:val="22"/>
          <w:szCs w:val="22"/>
        </w:rPr>
        <w:t xml:space="preserve">rund </w:t>
      </w:r>
      <w:r w:rsidRPr="000224CD">
        <w:rPr>
          <w:rFonts w:ascii="Arial" w:hAnsi="Arial" w:cs="Arial"/>
          <w:sz w:val="22"/>
          <w:szCs w:val="22"/>
        </w:rPr>
        <w:t xml:space="preserve">50 </w:t>
      </w:r>
      <w:r w:rsidR="00A714BA" w:rsidRPr="000224CD">
        <w:rPr>
          <w:rFonts w:ascii="Arial" w:hAnsi="Arial" w:cs="Arial"/>
          <w:sz w:val="22"/>
          <w:szCs w:val="22"/>
        </w:rPr>
        <w:t xml:space="preserve">Milliarden Euro </w:t>
      </w:r>
      <w:r w:rsidRPr="000224CD">
        <w:rPr>
          <w:rFonts w:ascii="Arial" w:hAnsi="Arial" w:cs="Arial"/>
          <w:sz w:val="22"/>
          <w:szCs w:val="22"/>
        </w:rPr>
        <w:t xml:space="preserve">jährlich kosten. </w:t>
      </w:r>
    </w:p>
    <w:p w14:paraId="6EFD8939" w14:textId="77777777" w:rsidR="000224CD" w:rsidRPr="000224CD" w:rsidRDefault="000224CD" w:rsidP="00F4216B">
      <w:pPr>
        <w:spacing w:line="360" w:lineRule="auto"/>
        <w:rPr>
          <w:rFonts w:ascii="Arial" w:hAnsi="Arial" w:cs="Arial"/>
          <w:sz w:val="22"/>
          <w:szCs w:val="22"/>
        </w:rPr>
      </w:pPr>
    </w:p>
    <w:p w14:paraId="0FA26E2C" w14:textId="751F8AD7" w:rsidR="0013623C" w:rsidRPr="000224CD" w:rsidRDefault="0013623C" w:rsidP="00F4216B">
      <w:pPr>
        <w:spacing w:line="360" w:lineRule="auto"/>
        <w:rPr>
          <w:rFonts w:ascii="Arial" w:hAnsi="Arial" w:cs="Arial"/>
          <w:sz w:val="22"/>
          <w:szCs w:val="22"/>
        </w:rPr>
      </w:pPr>
      <w:r w:rsidRPr="000224CD">
        <w:rPr>
          <w:rFonts w:ascii="Arial" w:hAnsi="Arial" w:cs="Arial"/>
          <w:sz w:val="22"/>
          <w:szCs w:val="22"/>
        </w:rPr>
        <w:t xml:space="preserve">„Als wahre ‚Indoor Generation‘ verbringen wir bis zu 90 % unseres Lebens in Innenräumen. Durch die Corona-Pandemie und vermehrtes Homeoffice ist das so präsent wie nie. Daher ist es umso wichtiger, dass wir Wohnräume schaffen, die durch geringen Energieverbrauch klimafreundlich und bezahlbar sind und sich gleichzeitig positiv auf unsere Gesundheit auswirken“, erklärt Till Reine von Velux. </w:t>
      </w:r>
    </w:p>
    <w:p w14:paraId="561E4720" w14:textId="77777777" w:rsidR="000224CD" w:rsidRPr="000224CD" w:rsidRDefault="000224CD" w:rsidP="00F4216B">
      <w:pPr>
        <w:spacing w:line="360" w:lineRule="auto"/>
        <w:rPr>
          <w:rFonts w:ascii="Arial" w:hAnsi="Arial" w:cs="Arial"/>
          <w:sz w:val="22"/>
          <w:szCs w:val="22"/>
        </w:rPr>
      </w:pPr>
    </w:p>
    <w:p w14:paraId="65693CBD" w14:textId="7EFED4D9" w:rsidR="0013623C" w:rsidRPr="000224CD" w:rsidRDefault="0013623C" w:rsidP="00F4216B">
      <w:pPr>
        <w:spacing w:line="360" w:lineRule="auto"/>
        <w:rPr>
          <w:rFonts w:ascii="Arial" w:hAnsi="Arial" w:cs="Arial"/>
          <w:sz w:val="22"/>
          <w:szCs w:val="22"/>
        </w:rPr>
      </w:pPr>
      <w:r w:rsidRPr="000224CD">
        <w:rPr>
          <w:rFonts w:ascii="Arial" w:hAnsi="Arial" w:cs="Arial"/>
          <w:sz w:val="22"/>
          <w:szCs w:val="22"/>
        </w:rPr>
        <w:t xml:space="preserve">Wie das </w:t>
      </w:r>
      <w:proofErr w:type="spellStart"/>
      <w:r w:rsidRPr="000224CD">
        <w:rPr>
          <w:rFonts w:ascii="Arial" w:hAnsi="Arial" w:cs="Arial"/>
          <w:sz w:val="22"/>
          <w:szCs w:val="22"/>
        </w:rPr>
        <w:t>Healthy</w:t>
      </w:r>
      <w:proofErr w:type="spellEnd"/>
      <w:r w:rsidRPr="000224CD">
        <w:rPr>
          <w:rFonts w:ascii="Arial" w:hAnsi="Arial" w:cs="Arial"/>
          <w:sz w:val="22"/>
          <w:szCs w:val="22"/>
        </w:rPr>
        <w:t xml:space="preserve"> Homes Barometer</w:t>
      </w:r>
      <w:r w:rsidR="00A714BA" w:rsidRPr="000224CD">
        <w:rPr>
          <w:rFonts w:ascii="Arial" w:hAnsi="Arial" w:cs="Arial"/>
          <w:sz w:val="22"/>
          <w:szCs w:val="22"/>
        </w:rPr>
        <w:t xml:space="preserve"> 2022</w:t>
      </w:r>
      <w:r w:rsidRPr="000224CD">
        <w:rPr>
          <w:rFonts w:ascii="Arial" w:hAnsi="Arial" w:cs="Arial"/>
          <w:sz w:val="22"/>
          <w:szCs w:val="22"/>
        </w:rPr>
        <w:t xml:space="preserve"> zeigt, ist die Sanierung des Gebäudebestands ein zentraler Lösungsansatz, sowohl</w:t>
      </w:r>
      <w:r w:rsidR="005E3747" w:rsidRPr="000224CD">
        <w:rPr>
          <w:rFonts w:ascii="Arial" w:hAnsi="Arial" w:cs="Arial"/>
          <w:sz w:val="22"/>
          <w:szCs w:val="22"/>
        </w:rPr>
        <w:t xml:space="preserve"> zur Bekämpfung der Energiekrise als auch </w:t>
      </w:r>
      <w:r w:rsidR="000224CD" w:rsidRPr="000224CD">
        <w:rPr>
          <w:rFonts w:ascii="Arial" w:hAnsi="Arial" w:cs="Arial"/>
          <w:sz w:val="22"/>
          <w:szCs w:val="22"/>
        </w:rPr>
        <w:t xml:space="preserve">der </w:t>
      </w:r>
      <w:r w:rsidR="005E3747" w:rsidRPr="000224CD">
        <w:rPr>
          <w:rFonts w:ascii="Arial" w:hAnsi="Arial" w:cs="Arial"/>
          <w:sz w:val="22"/>
          <w:szCs w:val="22"/>
        </w:rPr>
        <w:lastRenderedPageBreak/>
        <w:t xml:space="preserve">gesundheitlichen Folgewirkungen. Ralf Hengherr fordert daher eine Änderung der Förderpolitik: </w:t>
      </w:r>
      <w:r w:rsidRPr="000224CD">
        <w:rPr>
          <w:rFonts w:ascii="Arial" w:hAnsi="Arial" w:cs="Arial"/>
          <w:sz w:val="22"/>
          <w:szCs w:val="22"/>
        </w:rPr>
        <w:t>„Mit ihrer Reaktion auf die Energiekrise und Gasmangellage bekämpft die Bundesregierung die Symptome der aktuellen Situation</w:t>
      </w:r>
      <w:r w:rsidR="005E3747" w:rsidRPr="000224CD">
        <w:rPr>
          <w:rFonts w:ascii="Arial" w:hAnsi="Arial" w:cs="Arial"/>
          <w:sz w:val="22"/>
          <w:szCs w:val="22"/>
        </w:rPr>
        <w:t xml:space="preserve">. </w:t>
      </w:r>
      <w:r w:rsidRPr="000224CD">
        <w:rPr>
          <w:rFonts w:ascii="Arial" w:hAnsi="Arial" w:cs="Arial"/>
          <w:sz w:val="22"/>
          <w:szCs w:val="22"/>
        </w:rPr>
        <w:t>Mit einer stärkeren Förderung für Gebäudesanierung könnte</w:t>
      </w:r>
      <w:r w:rsidR="005E3747" w:rsidRPr="000224CD">
        <w:rPr>
          <w:rFonts w:ascii="Arial" w:hAnsi="Arial" w:cs="Arial"/>
          <w:sz w:val="22"/>
          <w:szCs w:val="22"/>
        </w:rPr>
        <w:t xml:space="preserve"> Deutschland gegenüber </w:t>
      </w:r>
      <w:proofErr w:type="spellStart"/>
      <w:proofErr w:type="gramStart"/>
      <w:r w:rsidRPr="000224CD">
        <w:rPr>
          <w:rFonts w:ascii="Arial" w:hAnsi="Arial" w:cs="Arial"/>
          <w:sz w:val="22"/>
          <w:szCs w:val="22"/>
        </w:rPr>
        <w:t>Hausbesitzer:innen</w:t>
      </w:r>
      <w:proofErr w:type="spellEnd"/>
      <w:proofErr w:type="gramEnd"/>
      <w:r w:rsidR="005E3747" w:rsidRPr="000224CD">
        <w:rPr>
          <w:rFonts w:ascii="Arial" w:hAnsi="Arial" w:cs="Arial"/>
          <w:sz w:val="22"/>
          <w:szCs w:val="22"/>
        </w:rPr>
        <w:t xml:space="preserve"> ein eindringliches Signal senden</w:t>
      </w:r>
      <w:r w:rsidRPr="000224CD">
        <w:rPr>
          <w:rFonts w:ascii="Arial" w:hAnsi="Arial" w:cs="Arial"/>
          <w:sz w:val="22"/>
          <w:szCs w:val="22"/>
        </w:rPr>
        <w:t>, welch enormen Beitrag Gebäudesanierungen leisten können</w:t>
      </w:r>
      <w:r w:rsidR="000224CD" w:rsidRPr="000224CD">
        <w:rPr>
          <w:rFonts w:ascii="Arial" w:hAnsi="Arial" w:cs="Arial"/>
          <w:sz w:val="22"/>
          <w:szCs w:val="22"/>
        </w:rPr>
        <w:t>, um</w:t>
      </w:r>
      <w:r w:rsidRPr="000224CD">
        <w:rPr>
          <w:rFonts w:ascii="Arial" w:hAnsi="Arial" w:cs="Arial"/>
          <w:sz w:val="22"/>
          <w:szCs w:val="22"/>
        </w:rPr>
        <w:t xml:space="preserve"> zentrale Ursachen der </w:t>
      </w:r>
      <w:r w:rsidR="000224CD" w:rsidRPr="000224CD">
        <w:rPr>
          <w:rFonts w:ascii="Arial" w:hAnsi="Arial" w:cs="Arial"/>
          <w:sz w:val="22"/>
          <w:szCs w:val="22"/>
        </w:rPr>
        <w:t xml:space="preserve">Probleme bei </w:t>
      </w:r>
      <w:r w:rsidRPr="000224CD">
        <w:rPr>
          <w:rFonts w:ascii="Arial" w:hAnsi="Arial" w:cs="Arial"/>
          <w:sz w:val="22"/>
          <w:szCs w:val="22"/>
        </w:rPr>
        <w:t xml:space="preserve">Gesundheit, Energieeffizienz und Nachhaltigkeit </w:t>
      </w:r>
      <w:r w:rsidR="000224CD" w:rsidRPr="000224CD">
        <w:rPr>
          <w:rFonts w:ascii="Arial" w:hAnsi="Arial" w:cs="Arial"/>
          <w:sz w:val="22"/>
          <w:szCs w:val="22"/>
        </w:rPr>
        <w:t>zu beseitigen</w:t>
      </w:r>
      <w:r w:rsidRPr="000224CD">
        <w:rPr>
          <w:rFonts w:ascii="Arial" w:hAnsi="Arial" w:cs="Arial"/>
          <w:sz w:val="22"/>
          <w:szCs w:val="22"/>
        </w:rPr>
        <w:t>.“</w:t>
      </w:r>
    </w:p>
    <w:p w14:paraId="114C05B1" w14:textId="2EF92157" w:rsidR="0013623C" w:rsidRPr="000224CD" w:rsidRDefault="0013623C" w:rsidP="00F4216B">
      <w:pPr>
        <w:spacing w:line="360" w:lineRule="auto"/>
        <w:rPr>
          <w:rFonts w:ascii="Arial" w:hAnsi="Arial" w:cs="Arial"/>
          <w:sz w:val="22"/>
          <w:szCs w:val="22"/>
        </w:rPr>
      </w:pPr>
    </w:p>
    <w:p w14:paraId="2680CB8B" w14:textId="1DE295ED" w:rsidR="005E3747" w:rsidRPr="000224CD" w:rsidRDefault="005E3747" w:rsidP="00F4216B">
      <w:pPr>
        <w:spacing w:line="360" w:lineRule="auto"/>
        <w:rPr>
          <w:rFonts w:ascii="Arial" w:hAnsi="Arial" w:cs="Arial"/>
          <w:sz w:val="22"/>
          <w:szCs w:val="22"/>
        </w:rPr>
      </w:pPr>
      <w:r w:rsidRPr="000224CD">
        <w:rPr>
          <w:rFonts w:ascii="Arial" w:hAnsi="Arial" w:cs="Arial"/>
          <w:sz w:val="22"/>
          <w:szCs w:val="22"/>
        </w:rPr>
        <w:t xml:space="preserve">Das gesamte </w:t>
      </w:r>
      <w:proofErr w:type="spellStart"/>
      <w:r w:rsidRPr="000224CD">
        <w:rPr>
          <w:rFonts w:ascii="Arial" w:hAnsi="Arial" w:cs="Arial"/>
          <w:sz w:val="22"/>
          <w:szCs w:val="22"/>
        </w:rPr>
        <w:t>Healthy</w:t>
      </w:r>
      <w:proofErr w:type="spellEnd"/>
      <w:r w:rsidRPr="000224CD">
        <w:rPr>
          <w:rFonts w:ascii="Arial" w:hAnsi="Arial" w:cs="Arial"/>
          <w:sz w:val="22"/>
          <w:szCs w:val="22"/>
        </w:rPr>
        <w:t xml:space="preserve"> Homes Barometer 2022 finden Sie hier:</w:t>
      </w:r>
    </w:p>
    <w:p w14:paraId="189E6FE1" w14:textId="4F47E73F" w:rsidR="0068082F" w:rsidRPr="000224CD" w:rsidRDefault="00CC77D1" w:rsidP="00F4216B">
      <w:pPr>
        <w:spacing w:line="360" w:lineRule="auto"/>
        <w:rPr>
          <w:rFonts w:ascii="Arial" w:hAnsi="Arial" w:cs="Arial"/>
          <w:sz w:val="22"/>
          <w:szCs w:val="22"/>
        </w:rPr>
      </w:pPr>
      <w:hyperlink r:id="rId11" w:history="1">
        <w:r w:rsidR="0068082F" w:rsidRPr="000224CD">
          <w:rPr>
            <w:rStyle w:val="Hyperlink"/>
            <w:rFonts w:ascii="Arial" w:hAnsi="Arial" w:cs="Arial"/>
            <w:sz w:val="22"/>
            <w:szCs w:val="22"/>
          </w:rPr>
          <w:t>https://velcdn.azureedge.net/-/media/marketing/de/inspiration/healthy-homes-barometer/velux-healthy-homes-barometer.pdf</w:t>
        </w:r>
      </w:hyperlink>
    </w:p>
    <w:p w14:paraId="1849E612" w14:textId="660C0DF0" w:rsidR="005E3747" w:rsidRPr="000224CD" w:rsidRDefault="005E3747" w:rsidP="00F4216B">
      <w:pPr>
        <w:spacing w:line="360" w:lineRule="auto"/>
        <w:rPr>
          <w:rFonts w:ascii="Arial" w:hAnsi="Arial" w:cs="Arial"/>
          <w:sz w:val="22"/>
          <w:szCs w:val="22"/>
        </w:rPr>
      </w:pPr>
    </w:p>
    <w:p w14:paraId="777FA260" w14:textId="4ECD83F6" w:rsidR="005E3747" w:rsidRPr="000224CD" w:rsidRDefault="005E3747" w:rsidP="00F4216B">
      <w:pPr>
        <w:spacing w:line="360" w:lineRule="auto"/>
        <w:rPr>
          <w:rFonts w:ascii="Arial" w:hAnsi="Arial" w:cs="Arial"/>
          <w:sz w:val="22"/>
          <w:szCs w:val="22"/>
        </w:rPr>
      </w:pPr>
      <w:r w:rsidRPr="000224CD">
        <w:rPr>
          <w:rFonts w:ascii="Arial" w:hAnsi="Arial" w:cs="Arial"/>
          <w:sz w:val="22"/>
          <w:szCs w:val="22"/>
        </w:rPr>
        <w:t xml:space="preserve">Zu der Meta-Studie von Rand Europe geht es hier: </w:t>
      </w:r>
      <w:hyperlink r:id="rId12" w:history="1">
        <w:r w:rsidR="00B33B0E" w:rsidRPr="000224CD">
          <w:rPr>
            <w:rStyle w:val="Hyperlink"/>
            <w:rFonts w:ascii="Arial" w:hAnsi="Arial" w:cs="Arial"/>
            <w:sz w:val="22"/>
            <w:szCs w:val="22"/>
          </w:rPr>
          <w:t>https://www.rand.org/pubs/research_reports/RRA1323-1.html</w:t>
        </w:r>
      </w:hyperlink>
    </w:p>
    <w:p w14:paraId="464048D7" w14:textId="77777777" w:rsidR="005E3747" w:rsidRDefault="005E3747" w:rsidP="0013623C">
      <w:pPr>
        <w:spacing w:line="276" w:lineRule="auto"/>
        <w:rPr>
          <w:rFonts w:ascii="Arial" w:hAnsi="Arial" w:cs="Arial"/>
          <w:sz w:val="22"/>
          <w:szCs w:val="22"/>
        </w:rPr>
      </w:pPr>
    </w:p>
    <w:p w14:paraId="2B090113" w14:textId="77777777" w:rsidR="005E3747" w:rsidRDefault="005E3747" w:rsidP="0013623C">
      <w:pPr>
        <w:spacing w:line="276" w:lineRule="auto"/>
        <w:rPr>
          <w:rFonts w:ascii="Arial" w:hAnsi="Arial" w:cs="Arial"/>
          <w:sz w:val="22"/>
          <w:szCs w:val="22"/>
        </w:rPr>
      </w:pPr>
    </w:p>
    <w:p w14:paraId="2C830169" w14:textId="2AE0CB1D" w:rsidR="0013623C" w:rsidRPr="0013623C" w:rsidRDefault="0013623C" w:rsidP="0013623C">
      <w:pPr>
        <w:spacing w:line="276" w:lineRule="auto"/>
        <w:rPr>
          <w:rFonts w:ascii="Arial" w:hAnsi="Arial" w:cs="Arial"/>
          <w:b/>
          <w:bCs/>
          <w:sz w:val="22"/>
          <w:szCs w:val="22"/>
        </w:rPr>
      </w:pPr>
      <w:r w:rsidRPr="0013623C">
        <w:rPr>
          <w:rFonts w:ascii="Arial" w:hAnsi="Arial" w:cs="Arial"/>
          <w:b/>
          <w:bCs/>
          <w:sz w:val="22"/>
          <w:szCs w:val="22"/>
        </w:rPr>
        <w:t xml:space="preserve">Für Fragen wenden Sie sich bitte an: </w:t>
      </w:r>
    </w:p>
    <w:p w14:paraId="38D9F622" w14:textId="77777777" w:rsidR="0013623C" w:rsidRPr="0013623C" w:rsidRDefault="0013623C" w:rsidP="0013623C">
      <w:pPr>
        <w:rPr>
          <w:rFonts w:ascii="Arial" w:hAnsi="Arial" w:cs="Arial"/>
          <w:sz w:val="22"/>
          <w:szCs w:val="22"/>
        </w:rPr>
      </w:pPr>
      <w:r w:rsidRPr="0013623C">
        <w:rPr>
          <w:rFonts w:ascii="Arial" w:hAnsi="Arial" w:cs="Arial"/>
          <w:sz w:val="22"/>
          <w:szCs w:val="22"/>
        </w:rPr>
        <w:t>Maik Seete</w:t>
      </w:r>
    </w:p>
    <w:p w14:paraId="1CC439CA" w14:textId="77777777" w:rsidR="0013623C" w:rsidRPr="0013623C" w:rsidRDefault="0013623C" w:rsidP="0013623C">
      <w:pPr>
        <w:rPr>
          <w:rFonts w:ascii="Arial" w:hAnsi="Arial" w:cs="Arial"/>
          <w:sz w:val="22"/>
          <w:szCs w:val="22"/>
        </w:rPr>
      </w:pPr>
      <w:r w:rsidRPr="0013623C">
        <w:rPr>
          <w:rFonts w:ascii="Arial" w:hAnsi="Arial" w:cs="Arial"/>
          <w:sz w:val="22"/>
          <w:szCs w:val="22"/>
        </w:rPr>
        <w:t>Public Relations Deutschland, Österreich, Schweiz</w:t>
      </w:r>
    </w:p>
    <w:p w14:paraId="2EE9C024" w14:textId="77777777" w:rsidR="0013623C" w:rsidRPr="0013623C" w:rsidRDefault="0013623C" w:rsidP="0013623C">
      <w:pPr>
        <w:rPr>
          <w:rFonts w:ascii="Arial" w:hAnsi="Arial" w:cs="Arial"/>
          <w:sz w:val="22"/>
          <w:szCs w:val="22"/>
          <w:lang w:val="it-IT"/>
        </w:rPr>
      </w:pPr>
      <w:proofErr w:type="spellStart"/>
      <w:r w:rsidRPr="0013623C">
        <w:rPr>
          <w:rFonts w:ascii="Arial" w:hAnsi="Arial" w:cs="Arial"/>
          <w:sz w:val="22"/>
          <w:szCs w:val="22"/>
          <w:lang w:val="it-IT"/>
        </w:rPr>
        <w:t>Telefon</w:t>
      </w:r>
      <w:proofErr w:type="spellEnd"/>
      <w:r w:rsidRPr="0013623C">
        <w:rPr>
          <w:rFonts w:ascii="Arial" w:hAnsi="Arial" w:cs="Arial"/>
          <w:sz w:val="22"/>
          <w:szCs w:val="22"/>
          <w:lang w:val="it-IT"/>
        </w:rPr>
        <w:t xml:space="preserve">: +49 40 54 707 466 </w:t>
      </w:r>
    </w:p>
    <w:p w14:paraId="587D0309" w14:textId="77777777" w:rsidR="0013623C" w:rsidRPr="0013623C" w:rsidRDefault="0013623C" w:rsidP="0013623C">
      <w:pPr>
        <w:rPr>
          <w:rFonts w:ascii="Arial" w:hAnsi="Arial" w:cs="Arial"/>
          <w:sz w:val="22"/>
          <w:szCs w:val="22"/>
          <w:lang w:val="it-IT"/>
        </w:rPr>
      </w:pPr>
      <w:r w:rsidRPr="0013623C">
        <w:rPr>
          <w:rFonts w:ascii="Arial" w:hAnsi="Arial" w:cs="Arial"/>
          <w:sz w:val="22"/>
          <w:szCs w:val="22"/>
          <w:lang w:val="it-IT"/>
        </w:rPr>
        <w:t xml:space="preserve">E-Mail: </w:t>
      </w:r>
      <w:hyperlink r:id="rId13" w:history="1">
        <w:r w:rsidRPr="0013623C">
          <w:rPr>
            <w:rStyle w:val="Hyperlink"/>
            <w:rFonts w:ascii="Arial" w:hAnsi="Arial" w:cs="Arial"/>
            <w:sz w:val="22"/>
            <w:szCs w:val="22"/>
            <w:lang w:val="it-IT"/>
          </w:rPr>
          <w:t>maik.seete@velux.com</w:t>
        </w:r>
      </w:hyperlink>
    </w:p>
    <w:p w14:paraId="4EEA67EE" w14:textId="2DD2D29D" w:rsidR="0013623C" w:rsidRDefault="0013623C" w:rsidP="0013623C">
      <w:pPr>
        <w:rPr>
          <w:rStyle w:val="Fett"/>
          <w:rFonts w:ascii="Arial" w:hAnsi="Arial" w:cs="Arial"/>
          <w:sz w:val="22"/>
          <w:szCs w:val="22"/>
          <w:lang w:val="it-IT"/>
        </w:rPr>
      </w:pPr>
    </w:p>
    <w:p w14:paraId="0BE68B1C" w14:textId="7CADF8C9" w:rsidR="004A794C" w:rsidRDefault="004A794C" w:rsidP="0013623C">
      <w:pPr>
        <w:rPr>
          <w:rStyle w:val="Fett"/>
          <w:rFonts w:ascii="Arial" w:hAnsi="Arial" w:cs="Arial"/>
          <w:sz w:val="22"/>
          <w:szCs w:val="22"/>
          <w:lang w:val="it-IT"/>
        </w:rPr>
      </w:pPr>
    </w:p>
    <w:p w14:paraId="15CF91AF" w14:textId="77777777" w:rsidR="005C33FE" w:rsidRDefault="005C33FE">
      <w:pPr>
        <w:spacing w:after="160" w:line="259" w:lineRule="auto"/>
        <w:rPr>
          <w:rStyle w:val="Fett"/>
          <w:rFonts w:ascii="Arial" w:hAnsi="Arial" w:cs="Arial"/>
          <w:sz w:val="22"/>
          <w:szCs w:val="22"/>
          <w:lang w:val="it-IT"/>
        </w:rPr>
      </w:pPr>
      <w:r>
        <w:rPr>
          <w:rStyle w:val="Fett"/>
          <w:rFonts w:ascii="Arial" w:hAnsi="Arial" w:cs="Arial"/>
          <w:sz w:val="22"/>
          <w:szCs w:val="22"/>
          <w:lang w:val="it-IT"/>
        </w:rPr>
        <w:br w:type="page"/>
      </w:r>
    </w:p>
    <w:p w14:paraId="392E36B3" w14:textId="4D06B80C" w:rsidR="002E5AE6" w:rsidRDefault="002E5AE6" w:rsidP="002E5AE6">
      <w:pPr>
        <w:spacing w:line="360" w:lineRule="auto"/>
        <w:rPr>
          <w:rStyle w:val="Fett"/>
          <w:rFonts w:ascii="Arial" w:hAnsi="Arial" w:cs="Arial"/>
          <w:sz w:val="22"/>
          <w:szCs w:val="22"/>
          <w:lang w:val="it-IT"/>
        </w:rPr>
      </w:pPr>
      <w:r>
        <w:rPr>
          <w:rStyle w:val="Fett"/>
          <w:rFonts w:ascii="Arial" w:hAnsi="Arial" w:cs="Arial"/>
          <w:sz w:val="22"/>
          <w:szCs w:val="22"/>
          <w:lang w:val="it-IT"/>
        </w:rPr>
        <w:lastRenderedPageBreak/>
        <w:t>Bildmaterial</w:t>
      </w:r>
    </w:p>
    <w:p w14:paraId="661F8840" w14:textId="38F96980" w:rsidR="002E5AE6" w:rsidRPr="002737D8" w:rsidRDefault="002737D8" w:rsidP="0013623C">
      <w:pPr>
        <w:rPr>
          <w:rStyle w:val="Fett"/>
          <w:rFonts w:ascii="Arial" w:hAnsi="Arial" w:cs="Arial"/>
          <w:b w:val="0"/>
          <w:bCs w:val="0"/>
          <w:sz w:val="22"/>
          <w:szCs w:val="22"/>
          <w:lang w:val="it-IT"/>
        </w:rPr>
      </w:pPr>
      <w:r>
        <w:rPr>
          <w:rFonts w:ascii="Arial" w:hAnsi="Arial" w:cs="Arial"/>
          <w:noProof/>
          <w:sz w:val="22"/>
          <w:szCs w:val="22"/>
          <w:lang w:val="it-IT"/>
        </w:rPr>
        <w:drawing>
          <wp:inline distT="0" distB="0" distL="0" distR="0" wp14:anchorId="53513102" wp14:editId="1D175197">
            <wp:extent cx="3600000" cy="2400514"/>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4" cstate="screen">
                      <a:extLst>
                        <a:ext uri="{28A0092B-C50C-407E-A947-70E740481C1C}">
                          <a14:useLocalDpi xmlns:a14="http://schemas.microsoft.com/office/drawing/2010/main"/>
                        </a:ext>
                      </a:extLst>
                    </a:blip>
                    <a:stretch>
                      <a:fillRect/>
                    </a:stretch>
                  </pic:blipFill>
                  <pic:spPr>
                    <a:xfrm>
                      <a:off x="0" y="0"/>
                      <a:ext cx="3600000" cy="2400514"/>
                    </a:xfrm>
                    <a:prstGeom prst="rect">
                      <a:avLst/>
                    </a:prstGeom>
                  </pic:spPr>
                </pic:pic>
              </a:graphicData>
            </a:graphic>
          </wp:inline>
        </w:drawing>
      </w:r>
    </w:p>
    <w:p w14:paraId="1E903E6B" w14:textId="48A72064" w:rsidR="002737D8" w:rsidRPr="002737D8" w:rsidRDefault="002737D8" w:rsidP="002737D8">
      <w:pPr>
        <w:spacing w:line="360" w:lineRule="auto"/>
        <w:rPr>
          <w:rFonts w:ascii="Arial" w:hAnsi="Arial" w:cs="Arial"/>
          <w:bCs/>
          <w:color w:val="000000"/>
          <w:sz w:val="22"/>
          <w:szCs w:val="24"/>
          <w:lang w:bidi="ar-SA"/>
        </w:rPr>
      </w:pPr>
      <w:r w:rsidRPr="002737D8">
        <w:rPr>
          <w:rFonts w:ascii="Arial" w:hAnsi="Arial" w:cs="Arial"/>
          <w:bCs/>
          <w:color w:val="000000"/>
          <w:sz w:val="22"/>
          <w:szCs w:val="24"/>
          <w:lang w:bidi="ar-SA"/>
        </w:rPr>
        <w:t>[Foto</w:t>
      </w:r>
      <w:r w:rsidRPr="002737D8">
        <w:rPr>
          <w:rFonts w:ascii="Arial" w:hAnsi="Arial" w:cs="Arial"/>
          <w:color w:val="000000"/>
          <w:sz w:val="22"/>
          <w:szCs w:val="24"/>
          <w:lang w:bidi="ar-SA"/>
        </w:rPr>
        <w:t>:</w:t>
      </w:r>
      <w:r w:rsidRPr="002737D8">
        <w:rPr>
          <w:rFonts w:ascii="Arial" w:hAnsi="Arial" w:cs="Arial"/>
          <w:bCs/>
          <w:color w:val="000000"/>
          <w:sz w:val="22"/>
          <w:szCs w:val="24"/>
          <w:lang w:bidi="ar-SA"/>
        </w:rPr>
        <w:t xml:space="preserve"> </w:t>
      </w:r>
      <w:r w:rsidR="00953712" w:rsidRPr="00953712">
        <w:rPr>
          <w:rFonts w:ascii="Arial" w:hAnsi="Arial" w:cs="Arial"/>
          <w:sz w:val="22"/>
          <w:lang w:bidi="ar-SA"/>
        </w:rPr>
        <w:t>velux_hhb_132595</w:t>
      </w:r>
      <w:r w:rsidRPr="002737D8">
        <w:rPr>
          <w:rFonts w:ascii="Arial" w:hAnsi="Arial" w:cs="Arial"/>
          <w:bCs/>
          <w:color w:val="000000"/>
          <w:sz w:val="22"/>
          <w:szCs w:val="24"/>
          <w:lang w:bidi="ar-SA"/>
        </w:rPr>
        <w:t>]</w:t>
      </w:r>
    </w:p>
    <w:p w14:paraId="1EB74FFC" w14:textId="72CF378C" w:rsidR="002737D8" w:rsidRPr="002737D8" w:rsidRDefault="002E6C86" w:rsidP="002737D8">
      <w:pPr>
        <w:spacing w:after="120" w:line="360" w:lineRule="auto"/>
        <w:rPr>
          <w:rFonts w:ascii="Arial" w:hAnsi="Arial" w:cs="Arial"/>
          <w:bCs/>
          <w:i/>
          <w:color w:val="000000"/>
          <w:sz w:val="22"/>
          <w:szCs w:val="24"/>
          <w:lang w:bidi="ar-SA"/>
        </w:rPr>
      </w:pPr>
      <w:r>
        <w:rPr>
          <w:rFonts w:ascii="Arial" w:hAnsi="Arial" w:cs="Arial"/>
          <w:bCs/>
          <w:i/>
          <w:color w:val="000000"/>
          <w:sz w:val="22"/>
          <w:szCs w:val="24"/>
          <w:lang w:bidi="ar-SA"/>
        </w:rPr>
        <w:t>D</w:t>
      </w:r>
      <w:r w:rsidRPr="002E6C86">
        <w:rPr>
          <w:rFonts w:ascii="Arial" w:hAnsi="Arial" w:cs="Arial"/>
          <w:bCs/>
          <w:i/>
          <w:color w:val="000000"/>
          <w:sz w:val="22"/>
          <w:szCs w:val="24"/>
          <w:lang w:bidi="ar-SA"/>
        </w:rPr>
        <w:t xml:space="preserve">er Anteil der von Energiearmut betroffenen Menschen in Deutschland </w:t>
      </w:r>
      <w:r>
        <w:rPr>
          <w:rFonts w:ascii="Arial" w:hAnsi="Arial" w:cs="Arial"/>
          <w:bCs/>
          <w:i/>
          <w:color w:val="000000"/>
          <w:sz w:val="22"/>
          <w:szCs w:val="24"/>
          <w:lang w:bidi="ar-SA"/>
        </w:rPr>
        <w:t xml:space="preserve">ist </w:t>
      </w:r>
      <w:r w:rsidRPr="002E6C86">
        <w:rPr>
          <w:rFonts w:ascii="Arial" w:hAnsi="Arial" w:cs="Arial"/>
          <w:bCs/>
          <w:i/>
          <w:color w:val="000000"/>
          <w:sz w:val="22"/>
          <w:szCs w:val="24"/>
          <w:lang w:bidi="ar-SA"/>
        </w:rPr>
        <w:t>in den letzten Monaten dramatisch angestiegen – von 13,6 % im Jahr 2020 über 14,5 % im Jahr 2021 auf 25,2 % im Mai 2022</w:t>
      </w:r>
      <w:r>
        <w:rPr>
          <w:rFonts w:ascii="Arial" w:hAnsi="Arial" w:cs="Arial"/>
          <w:bCs/>
          <w:i/>
          <w:color w:val="000000"/>
          <w:sz w:val="22"/>
          <w:szCs w:val="24"/>
          <w:lang w:bidi="ar-SA"/>
        </w:rPr>
        <w:t>.</w:t>
      </w:r>
    </w:p>
    <w:p w14:paraId="79844A77" w14:textId="77777777" w:rsidR="002737D8" w:rsidRPr="002737D8" w:rsidRDefault="002737D8" w:rsidP="002737D8">
      <w:pPr>
        <w:spacing w:after="120" w:line="360" w:lineRule="auto"/>
        <w:jc w:val="right"/>
        <w:rPr>
          <w:rFonts w:ascii="Arial" w:hAnsi="Arial" w:cs="Arial"/>
          <w:bCs/>
          <w:i/>
          <w:iCs/>
          <w:color w:val="000000"/>
          <w:sz w:val="22"/>
          <w:szCs w:val="24"/>
          <w:lang w:bidi="ar-SA"/>
        </w:rPr>
      </w:pPr>
      <w:r w:rsidRPr="002737D8">
        <w:rPr>
          <w:rFonts w:ascii="Arial" w:hAnsi="Arial" w:cs="Arial"/>
          <w:bCs/>
          <w:i/>
          <w:iCs/>
          <w:color w:val="000000"/>
          <w:sz w:val="22"/>
          <w:szCs w:val="24"/>
          <w:lang w:bidi="ar-SA"/>
        </w:rPr>
        <w:t>Foto: Velux</w:t>
      </w:r>
    </w:p>
    <w:p w14:paraId="6329A1DA" w14:textId="03188DF0" w:rsidR="002737D8" w:rsidRPr="002737D8" w:rsidRDefault="005C33FE" w:rsidP="002737D8">
      <w:pPr>
        <w:spacing w:line="240" w:lineRule="auto"/>
        <w:rPr>
          <w:rFonts w:ascii="Arial" w:hAnsi="Arial" w:cs="Arial"/>
          <w:sz w:val="22"/>
          <w:lang w:bidi="ar-SA"/>
        </w:rPr>
      </w:pPr>
      <w:r>
        <w:rPr>
          <w:rFonts w:ascii="Arial" w:hAnsi="Arial" w:cs="Arial"/>
          <w:noProof/>
          <w:sz w:val="22"/>
          <w:lang w:bidi="ar-SA"/>
        </w:rPr>
        <w:drawing>
          <wp:inline distT="0" distB="0" distL="0" distR="0" wp14:anchorId="6009E72F" wp14:editId="308F5B8F">
            <wp:extent cx="3600000" cy="2400513"/>
            <wp:effectExtent l="0" t="0" r="635" b="0"/>
            <wp:docPr id="2" name="Grafik 2" descr="Ein Bild, das Gebäude, draußen, Ziegelstein,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draußen, Ziegelstein, Haus enthält.&#10;&#10;Automatisch generierte Beschreibung"/>
                    <pic:cNvPicPr/>
                  </pic:nvPicPr>
                  <pic:blipFill>
                    <a:blip r:embed="rId15" cstate="screen">
                      <a:extLst>
                        <a:ext uri="{28A0092B-C50C-407E-A947-70E740481C1C}">
                          <a14:useLocalDpi xmlns:a14="http://schemas.microsoft.com/office/drawing/2010/main"/>
                        </a:ext>
                      </a:extLst>
                    </a:blip>
                    <a:stretch>
                      <a:fillRect/>
                    </a:stretch>
                  </pic:blipFill>
                  <pic:spPr>
                    <a:xfrm>
                      <a:off x="0" y="0"/>
                      <a:ext cx="3600000" cy="2400513"/>
                    </a:xfrm>
                    <a:prstGeom prst="rect">
                      <a:avLst/>
                    </a:prstGeom>
                  </pic:spPr>
                </pic:pic>
              </a:graphicData>
            </a:graphic>
          </wp:inline>
        </w:drawing>
      </w:r>
    </w:p>
    <w:p w14:paraId="4DBB9746" w14:textId="40C926BB" w:rsidR="005C33FE" w:rsidRPr="002737D8" w:rsidRDefault="005C33FE" w:rsidP="005C33FE">
      <w:pPr>
        <w:spacing w:line="360" w:lineRule="auto"/>
        <w:rPr>
          <w:rFonts w:ascii="Arial" w:hAnsi="Arial" w:cs="Arial"/>
          <w:bCs/>
          <w:color w:val="000000"/>
          <w:sz w:val="22"/>
          <w:szCs w:val="24"/>
          <w:lang w:bidi="ar-SA"/>
        </w:rPr>
      </w:pPr>
      <w:r w:rsidRPr="002737D8">
        <w:rPr>
          <w:rFonts w:ascii="Arial" w:hAnsi="Arial" w:cs="Arial"/>
          <w:bCs/>
          <w:color w:val="000000"/>
          <w:sz w:val="22"/>
          <w:szCs w:val="24"/>
          <w:lang w:bidi="ar-SA"/>
        </w:rPr>
        <w:t>[Foto</w:t>
      </w:r>
      <w:r w:rsidRPr="002737D8">
        <w:rPr>
          <w:rFonts w:ascii="Arial" w:hAnsi="Arial" w:cs="Arial"/>
          <w:color w:val="000000"/>
          <w:sz w:val="22"/>
          <w:szCs w:val="24"/>
          <w:lang w:bidi="ar-SA"/>
        </w:rPr>
        <w:t>:</w:t>
      </w:r>
      <w:r w:rsidRPr="002737D8">
        <w:rPr>
          <w:rFonts w:ascii="Arial" w:hAnsi="Arial" w:cs="Arial"/>
          <w:bCs/>
          <w:color w:val="000000"/>
          <w:sz w:val="22"/>
          <w:szCs w:val="24"/>
          <w:lang w:bidi="ar-SA"/>
        </w:rPr>
        <w:t xml:space="preserve"> </w:t>
      </w:r>
      <w:r w:rsidR="00953712" w:rsidRPr="00953712">
        <w:rPr>
          <w:rFonts w:ascii="Arial" w:hAnsi="Arial" w:cs="Arial"/>
          <w:sz w:val="22"/>
          <w:lang w:bidi="ar-SA"/>
        </w:rPr>
        <w:t>velux_hhb_130556</w:t>
      </w:r>
      <w:r w:rsidRPr="002737D8">
        <w:rPr>
          <w:rFonts w:ascii="Arial" w:hAnsi="Arial" w:cs="Arial"/>
          <w:bCs/>
          <w:color w:val="000000"/>
          <w:sz w:val="22"/>
          <w:szCs w:val="24"/>
          <w:lang w:bidi="ar-SA"/>
        </w:rPr>
        <w:t>]</w:t>
      </w:r>
    </w:p>
    <w:p w14:paraId="30A731E5" w14:textId="07D05827" w:rsidR="005C33FE" w:rsidRPr="002737D8" w:rsidRDefault="005D7679" w:rsidP="005C33FE">
      <w:pPr>
        <w:spacing w:after="120" w:line="360" w:lineRule="auto"/>
        <w:rPr>
          <w:rFonts w:ascii="Arial" w:hAnsi="Arial" w:cs="Arial"/>
          <w:bCs/>
          <w:i/>
          <w:color w:val="000000"/>
          <w:sz w:val="22"/>
          <w:szCs w:val="24"/>
          <w:lang w:bidi="ar-SA"/>
        </w:rPr>
      </w:pPr>
      <w:r>
        <w:rPr>
          <w:rFonts w:ascii="Arial" w:hAnsi="Arial" w:cs="Arial"/>
          <w:bCs/>
          <w:i/>
          <w:color w:val="000000"/>
          <w:sz w:val="22"/>
          <w:szCs w:val="24"/>
          <w:lang w:bidi="ar-SA"/>
        </w:rPr>
        <w:t>D</w:t>
      </w:r>
      <w:r w:rsidRPr="005D7679">
        <w:rPr>
          <w:rFonts w:ascii="Arial" w:hAnsi="Arial" w:cs="Arial"/>
          <w:bCs/>
          <w:i/>
          <w:color w:val="000000"/>
          <w:sz w:val="22"/>
          <w:szCs w:val="24"/>
          <w:lang w:bidi="ar-SA"/>
        </w:rPr>
        <w:t xml:space="preserve">ie Sanierung des Gebäudebestands </w:t>
      </w:r>
      <w:r>
        <w:rPr>
          <w:rFonts w:ascii="Arial" w:hAnsi="Arial" w:cs="Arial"/>
          <w:bCs/>
          <w:i/>
          <w:color w:val="000000"/>
          <w:sz w:val="22"/>
          <w:szCs w:val="24"/>
          <w:lang w:bidi="ar-SA"/>
        </w:rPr>
        <w:t xml:space="preserve">ist </w:t>
      </w:r>
      <w:r w:rsidRPr="005D7679">
        <w:rPr>
          <w:rFonts w:ascii="Arial" w:hAnsi="Arial" w:cs="Arial"/>
          <w:bCs/>
          <w:i/>
          <w:color w:val="000000"/>
          <w:sz w:val="22"/>
          <w:szCs w:val="24"/>
          <w:lang w:bidi="ar-SA"/>
        </w:rPr>
        <w:t>ein zentraler Lösungsansatz sowohl zur Bekämpfung der Energiekrise als auch der gesundheitlichen Folgewirkungen</w:t>
      </w:r>
      <w:r>
        <w:rPr>
          <w:rFonts w:ascii="Arial" w:hAnsi="Arial" w:cs="Arial"/>
          <w:bCs/>
          <w:i/>
          <w:color w:val="000000"/>
          <w:sz w:val="22"/>
          <w:szCs w:val="24"/>
          <w:lang w:bidi="ar-SA"/>
        </w:rPr>
        <w:t>.</w:t>
      </w:r>
    </w:p>
    <w:p w14:paraId="1931F363" w14:textId="77777777" w:rsidR="005C33FE" w:rsidRPr="002737D8" w:rsidRDefault="005C33FE" w:rsidP="005C33FE">
      <w:pPr>
        <w:spacing w:after="120" w:line="360" w:lineRule="auto"/>
        <w:jc w:val="right"/>
        <w:rPr>
          <w:rFonts w:ascii="Arial" w:hAnsi="Arial" w:cs="Arial"/>
          <w:bCs/>
          <w:i/>
          <w:iCs/>
          <w:color w:val="000000"/>
          <w:sz w:val="22"/>
          <w:szCs w:val="24"/>
          <w:lang w:bidi="ar-SA"/>
        </w:rPr>
      </w:pPr>
      <w:r w:rsidRPr="002737D8">
        <w:rPr>
          <w:rFonts w:ascii="Arial" w:hAnsi="Arial" w:cs="Arial"/>
          <w:bCs/>
          <w:i/>
          <w:iCs/>
          <w:color w:val="000000"/>
          <w:sz w:val="22"/>
          <w:szCs w:val="24"/>
          <w:lang w:bidi="ar-SA"/>
        </w:rPr>
        <w:t>Foto: Velux</w:t>
      </w:r>
    </w:p>
    <w:p w14:paraId="599333B8" w14:textId="06633A66" w:rsidR="005C33FE" w:rsidRDefault="005C33FE" w:rsidP="005C33FE">
      <w:pPr>
        <w:spacing w:line="360" w:lineRule="auto"/>
        <w:rPr>
          <w:rFonts w:ascii="Arial" w:hAnsi="Arial" w:cs="Arial"/>
          <w:bCs/>
          <w:color w:val="000000"/>
          <w:sz w:val="22"/>
          <w:szCs w:val="24"/>
          <w:lang w:bidi="ar-SA"/>
        </w:rPr>
      </w:pPr>
      <w:r>
        <w:rPr>
          <w:rFonts w:ascii="Arial" w:hAnsi="Arial" w:cs="Arial"/>
          <w:bCs/>
          <w:noProof/>
          <w:color w:val="000000"/>
          <w:sz w:val="22"/>
          <w:szCs w:val="24"/>
          <w:lang w:bidi="ar-SA"/>
        </w:rPr>
        <w:lastRenderedPageBreak/>
        <w:drawing>
          <wp:inline distT="0" distB="0" distL="0" distR="0" wp14:anchorId="27C4053E" wp14:editId="5F218C05">
            <wp:extent cx="3600000" cy="2697595"/>
            <wp:effectExtent l="0" t="0" r="635" b="7620"/>
            <wp:docPr id="3" name="Grafik 3" descr="Ein Bild, das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Fenster enthält.&#10;&#10;Automatisch generierte Beschreibung"/>
                    <pic:cNvPicPr/>
                  </pic:nvPicPr>
                  <pic:blipFill>
                    <a:blip r:embed="rId16" cstate="screen">
                      <a:extLst>
                        <a:ext uri="{28A0092B-C50C-407E-A947-70E740481C1C}">
                          <a14:useLocalDpi xmlns:a14="http://schemas.microsoft.com/office/drawing/2010/main"/>
                        </a:ext>
                      </a:extLst>
                    </a:blip>
                    <a:stretch>
                      <a:fillRect/>
                    </a:stretch>
                  </pic:blipFill>
                  <pic:spPr>
                    <a:xfrm>
                      <a:off x="0" y="0"/>
                      <a:ext cx="3600000" cy="2697595"/>
                    </a:xfrm>
                    <a:prstGeom prst="rect">
                      <a:avLst/>
                    </a:prstGeom>
                  </pic:spPr>
                </pic:pic>
              </a:graphicData>
            </a:graphic>
          </wp:inline>
        </w:drawing>
      </w:r>
    </w:p>
    <w:p w14:paraId="2F7208ED" w14:textId="46F1A6B8" w:rsidR="005C33FE" w:rsidRPr="002737D8" w:rsidRDefault="005C33FE" w:rsidP="005C33FE">
      <w:pPr>
        <w:spacing w:line="360" w:lineRule="auto"/>
        <w:rPr>
          <w:rFonts w:ascii="Arial" w:hAnsi="Arial" w:cs="Arial"/>
          <w:bCs/>
          <w:color w:val="000000"/>
          <w:sz w:val="22"/>
          <w:szCs w:val="24"/>
          <w:lang w:bidi="ar-SA"/>
        </w:rPr>
      </w:pPr>
      <w:r w:rsidRPr="002737D8">
        <w:rPr>
          <w:rFonts w:ascii="Arial" w:hAnsi="Arial" w:cs="Arial"/>
          <w:bCs/>
          <w:color w:val="000000"/>
          <w:sz w:val="22"/>
          <w:szCs w:val="24"/>
          <w:lang w:bidi="ar-SA"/>
        </w:rPr>
        <w:t>[Foto</w:t>
      </w:r>
      <w:r w:rsidRPr="002737D8">
        <w:rPr>
          <w:rFonts w:ascii="Arial" w:hAnsi="Arial" w:cs="Arial"/>
          <w:color w:val="000000"/>
          <w:sz w:val="22"/>
          <w:szCs w:val="24"/>
          <w:lang w:bidi="ar-SA"/>
        </w:rPr>
        <w:t>:</w:t>
      </w:r>
      <w:r w:rsidRPr="002737D8">
        <w:rPr>
          <w:rFonts w:ascii="Arial" w:hAnsi="Arial" w:cs="Arial"/>
          <w:bCs/>
          <w:color w:val="000000"/>
          <w:sz w:val="22"/>
          <w:szCs w:val="24"/>
          <w:lang w:bidi="ar-SA"/>
        </w:rPr>
        <w:t xml:space="preserve"> </w:t>
      </w:r>
      <w:r w:rsidR="00953712" w:rsidRPr="00953712">
        <w:rPr>
          <w:rFonts w:ascii="Arial" w:hAnsi="Arial" w:cs="Arial"/>
          <w:sz w:val="22"/>
          <w:lang w:bidi="ar-SA"/>
        </w:rPr>
        <w:t>velux_lüften_118307</w:t>
      </w:r>
      <w:r w:rsidRPr="002737D8">
        <w:rPr>
          <w:rFonts w:ascii="Arial" w:hAnsi="Arial" w:cs="Arial"/>
          <w:bCs/>
          <w:color w:val="000000"/>
          <w:sz w:val="22"/>
          <w:szCs w:val="24"/>
          <w:lang w:bidi="ar-SA"/>
        </w:rPr>
        <w:t>]</w:t>
      </w:r>
    </w:p>
    <w:p w14:paraId="44CD354D" w14:textId="7F52E5C9" w:rsidR="005C33FE" w:rsidRPr="002737D8" w:rsidRDefault="005D7679" w:rsidP="005C33FE">
      <w:pPr>
        <w:spacing w:after="120" w:line="360" w:lineRule="auto"/>
        <w:rPr>
          <w:rFonts w:ascii="Arial" w:hAnsi="Arial" w:cs="Arial"/>
          <w:bCs/>
          <w:i/>
          <w:color w:val="000000"/>
          <w:sz w:val="22"/>
          <w:szCs w:val="24"/>
          <w:lang w:bidi="ar-SA"/>
        </w:rPr>
      </w:pPr>
      <w:r w:rsidRPr="005D7679">
        <w:rPr>
          <w:rFonts w:ascii="Arial" w:hAnsi="Arial" w:cs="Arial"/>
          <w:bCs/>
          <w:i/>
          <w:color w:val="000000"/>
          <w:sz w:val="22"/>
          <w:szCs w:val="24"/>
          <w:lang w:bidi="ar-SA"/>
        </w:rPr>
        <w:t>Zu wenig Heizen in Verbindung mit zu wenig Lüften und starker Wohnungsbelegung führt fast sicher zu Feuchtigkeits</w:t>
      </w:r>
      <w:r>
        <w:rPr>
          <w:rFonts w:ascii="Arial" w:hAnsi="Arial" w:cs="Arial"/>
          <w:bCs/>
          <w:i/>
          <w:color w:val="000000"/>
          <w:sz w:val="22"/>
          <w:szCs w:val="24"/>
          <w:lang w:bidi="ar-SA"/>
        </w:rPr>
        <w:t>problemen – Kondenswasser an der Fensterscheibe ist ein erstes Alarmsignal.</w:t>
      </w:r>
    </w:p>
    <w:p w14:paraId="0F82B693" w14:textId="77777777" w:rsidR="005C33FE" w:rsidRPr="002737D8" w:rsidRDefault="005C33FE" w:rsidP="005C33FE">
      <w:pPr>
        <w:spacing w:after="120" w:line="360" w:lineRule="auto"/>
        <w:jc w:val="right"/>
        <w:rPr>
          <w:rFonts w:ascii="Arial" w:hAnsi="Arial" w:cs="Arial"/>
          <w:bCs/>
          <w:i/>
          <w:iCs/>
          <w:color w:val="000000"/>
          <w:sz w:val="22"/>
          <w:szCs w:val="24"/>
          <w:lang w:bidi="ar-SA"/>
        </w:rPr>
      </w:pPr>
      <w:r w:rsidRPr="002737D8">
        <w:rPr>
          <w:rFonts w:ascii="Arial" w:hAnsi="Arial" w:cs="Arial"/>
          <w:bCs/>
          <w:i/>
          <w:iCs/>
          <w:color w:val="000000"/>
          <w:sz w:val="22"/>
          <w:szCs w:val="24"/>
          <w:lang w:bidi="ar-SA"/>
        </w:rPr>
        <w:t>Foto: Velux</w:t>
      </w:r>
    </w:p>
    <w:p w14:paraId="7A00A431" w14:textId="159739CE" w:rsidR="005C33FE" w:rsidRDefault="005C33FE" w:rsidP="005C33FE">
      <w:pPr>
        <w:spacing w:line="360" w:lineRule="auto"/>
        <w:rPr>
          <w:rFonts w:ascii="Arial" w:hAnsi="Arial" w:cs="Arial"/>
          <w:bCs/>
          <w:color w:val="000000"/>
          <w:sz w:val="22"/>
          <w:szCs w:val="24"/>
          <w:lang w:bidi="ar-SA"/>
        </w:rPr>
      </w:pPr>
      <w:r>
        <w:rPr>
          <w:rFonts w:ascii="Arial" w:hAnsi="Arial" w:cs="Arial"/>
          <w:bCs/>
          <w:noProof/>
          <w:color w:val="000000"/>
          <w:sz w:val="22"/>
          <w:szCs w:val="24"/>
          <w:lang w:bidi="ar-SA"/>
        </w:rPr>
        <w:drawing>
          <wp:inline distT="0" distB="0" distL="0" distR="0" wp14:anchorId="65914357" wp14:editId="7857317C">
            <wp:extent cx="3600000" cy="2399359"/>
            <wp:effectExtent l="0" t="0" r="635" b="1270"/>
            <wp:docPr id="4" name="Grafik 4" descr="Ein Bild, das schmutzig, drinnen, alt, Bet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chmutzig, drinnen, alt, Beton enthält.&#10;&#10;Automatisch generierte Beschreibung"/>
                    <pic:cNvPicPr/>
                  </pic:nvPicPr>
                  <pic:blipFill>
                    <a:blip r:embed="rId17" cstate="screen">
                      <a:extLst>
                        <a:ext uri="{28A0092B-C50C-407E-A947-70E740481C1C}">
                          <a14:useLocalDpi xmlns:a14="http://schemas.microsoft.com/office/drawing/2010/main"/>
                        </a:ext>
                      </a:extLst>
                    </a:blip>
                    <a:stretch>
                      <a:fillRect/>
                    </a:stretch>
                  </pic:blipFill>
                  <pic:spPr>
                    <a:xfrm>
                      <a:off x="0" y="0"/>
                      <a:ext cx="3600000" cy="2399359"/>
                    </a:xfrm>
                    <a:prstGeom prst="rect">
                      <a:avLst/>
                    </a:prstGeom>
                  </pic:spPr>
                </pic:pic>
              </a:graphicData>
            </a:graphic>
          </wp:inline>
        </w:drawing>
      </w:r>
    </w:p>
    <w:p w14:paraId="06CD7483" w14:textId="475E007F" w:rsidR="005C33FE" w:rsidRPr="002737D8" w:rsidRDefault="005C33FE" w:rsidP="005C33FE">
      <w:pPr>
        <w:spacing w:line="360" w:lineRule="auto"/>
        <w:rPr>
          <w:rFonts w:ascii="Arial" w:hAnsi="Arial" w:cs="Arial"/>
          <w:bCs/>
          <w:color w:val="000000"/>
          <w:sz w:val="22"/>
          <w:szCs w:val="24"/>
          <w:lang w:bidi="ar-SA"/>
        </w:rPr>
      </w:pPr>
      <w:bookmarkStart w:id="2" w:name="_Hlk118848243"/>
      <w:r w:rsidRPr="002737D8">
        <w:rPr>
          <w:rFonts w:ascii="Arial" w:hAnsi="Arial" w:cs="Arial"/>
          <w:bCs/>
          <w:color w:val="000000"/>
          <w:sz w:val="22"/>
          <w:szCs w:val="24"/>
          <w:lang w:bidi="ar-SA"/>
        </w:rPr>
        <w:t>[Foto</w:t>
      </w:r>
      <w:r w:rsidRPr="002737D8">
        <w:rPr>
          <w:rFonts w:ascii="Arial" w:hAnsi="Arial" w:cs="Arial"/>
          <w:color w:val="000000"/>
          <w:sz w:val="22"/>
          <w:szCs w:val="24"/>
          <w:lang w:bidi="ar-SA"/>
        </w:rPr>
        <w:t>:</w:t>
      </w:r>
      <w:r w:rsidRPr="002737D8">
        <w:rPr>
          <w:rFonts w:ascii="Arial" w:hAnsi="Arial" w:cs="Arial"/>
          <w:bCs/>
          <w:color w:val="000000"/>
          <w:sz w:val="22"/>
          <w:szCs w:val="24"/>
          <w:lang w:bidi="ar-SA"/>
        </w:rPr>
        <w:t xml:space="preserve"> </w:t>
      </w:r>
      <w:r w:rsidR="00953712" w:rsidRPr="00953712">
        <w:rPr>
          <w:rFonts w:ascii="Arial" w:hAnsi="Arial" w:cs="Arial"/>
          <w:sz w:val="22"/>
          <w:lang w:bidi="ar-SA"/>
        </w:rPr>
        <w:t>velux_hhb_132480</w:t>
      </w:r>
      <w:r w:rsidRPr="002737D8">
        <w:rPr>
          <w:rFonts w:ascii="Arial" w:hAnsi="Arial" w:cs="Arial"/>
          <w:bCs/>
          <w:color w:val="000000"/>
          <w:sz w:val="22"/>
          <w:szCs w:val="24"/>
          <w:lang w:bidi="ar-SA"/>
        </w:rPr>
        <w:t>]</w:t>
      </w:r>
    </w:p>
    <w:p w14:paraId="12FB8030" w14:textId="132AC145" w:rsidR="005C33FE" w:rsidRPr="002737D8" w:rsidRDefault="00DD00EE" w:rsidP="005C33FE">
      <w:pPr>
        <w:spacing w:after="120" w:line="360" w:lineRule="auto"/>
        <w:rPr>
          <w:rFonts w:ascii="Arial" w:hAnsi="Arial" w:cs="Arial"/>
          <w:bCs/>
          <w:i/>
          <w:color w:val="000000"/>
          <w:sz w:val="22"/>
          <w:szCs w:val="24"/>
          <w:lang w:bidi="ar-SA"/>
        </w:rPr>
      </w:pPr>
      <w:r w:rsidRPr="00DD00EE">
        <w:rPr>
          <w:rFonts w:ascii="Arial" w:hAnsi="Arial" w:cs="Arial"/>
          <w:bCs/>
          <w:i/>
          <w:color w:val="000000"/>
          <w:sz w:val="22"/>
          <w:szCs w:val="24"/>
          <w:lang w:bidi="ar-SA"/>
        </w:rPr>
        <w:t>In der derzeitigen Energiekrise ist es sehr wahrscheinlich, dass über die Heizperiode hinweg vermehrter Schimmelbefall auftauchen wird.</w:t>
      </w:r>
    </w:p>
    <w:p w14:paraId="55716690" w14:textId="77777777" w:rsidR="005C33FE" w:rsidRPr="002737D8" w:rsidRDefault="005C33FE" w:rsidP="005C33FE">
      <w:pPr>
        <w:spacing w:after="120" w:line="360" w:lineRule="auto"/>
        <w:jc w:val="right"/>
        <w:rPr>
          <w:rFonts w:ascii="Arial" w:hAnsi="Arial" w:cs="Arial"/>
          <w:bCs/>
          <w:i/>
          <w:iCs/>
          <w:color w:val="000000"/>
          <w:sz w:val="22"/>
          <w:szCs w:val="24"/>
          <w:lang w:bidi="ar-SA"/>
        </w:rPr>
      </w:pPr>
      <w:r w:rsidRPr="002737D8">
        <w:rPr>
          <w:rFonts w:ascii="Arial" w:hAnsi="Arial" w:cs="Arial"/>
          <w:bCs/>
          <w:i/>
          <w:iCs/>
          <w:color w:val="000000"/>
          <w:sz w:val="22"/>
          <w:szCs w:val="24"/>
          <w:lang w:bidi="ar-SA"/>
        </w:rPr>
        <w:t>Foto: Velux</w:t>
      </w:r>
    </w:p>
    <w:bookmarkEnd w:id="2"/>
    <w:p w14:paraId="24A2D296" w14:textId="1F3AE458" w:rsidR="005C33FE" w:rsidRDefault="005C33FE" w:rsidP="005C33FE">
      <w:pPr>
        <w:rPr>
          <w:rStyle w:val="Fett"/>
          <w:rFonts w:ascii="Arial" w:hAnsi="Arial" w:cs="Arial"/>
          <w:sz w:val="22"/>
          <w:szCs w:val="22"/>
          <w:lang w:val="it-IT"/>
        </w:rPr>
      </w:pPr>
      <w:r>
        <w:rPr>
          <w:rFonts w:ascii="Arial" w:hAnsi="Arial" w:cs="Arial"/>
          <w:b/>
          <w:bCs/>
          <w:noProof/>
          <w:sz w:val="22"/>
          <w:szCs w:val="22"/>
          <w:lang w:val="it-IT"/>
        </w:rPr>
        <w:lastRenderedPageBreak/>
        <w:drawing>
          <wp:inline distT="0" distB="0" distL="0" distR="0" wp14:anchorId="3156B8B8" wp14:editId="704271B3">
            <wp:extent cx="3600000" cy="5399332"/>
            <wp:effectExtent l="0" t="0" r="635" b="0"/>
            <wp:docPr id="5" name="Grafik 5" descr="Ein Bild, das Bett, drinnen, Wand, leg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ett, drinnen, Wand, legend enthält.&#10;&#10;Automatisch generierte Beschreibung"/>
                    <pic:cNvPicPr/>
                  </pic:nvPicPr>
                  <pic:blipFill>
                    <a:blip r:embed="rId18" cstate="screen">
                      <a:extLst>
                        <a:ext uri="{28A0092B-C50C-407E-A947-70E740481C1C}">
                          <a14:useLocalDpi xmlns:a14="http://schemas.microsoft.com/office/drawing/2010/main"/>
                        </a:ext>
                      </a:extLst>
                    </a:blip>
                    <a:stretch>
                      <a:fillRect/>
                    </a:stretch>
                  </pic:blipFill>
                  <pic:spPr>
                    <a:xfrm>
                      <a:off x="0" y="0"/>
                      <a:ext cx="3600000" cy="5399332"/>
                    </a:xfrm>
                    <a:prstGeom prst="rect">
                      <a:avLst/>
                    </a:prstGeom>
                  </pic:spPr>
                </pic:pic>
              </a:graphicData>
            </a:graphic>
          </wp:inline>
        </w:drawing>
      </w:r>
    </w:p>
    <w:p w14:paraId="41CDD76C" w14:textId="788C2D74" w:rsidR="005C33FE" w:rsidRPr="002737D8" w:rsidRDefault="005C33FE" w:rsidP="005C33FE">
      <w:pPr>
        <w:spacing w:line="360" w:lineRule="auto"/>
        <w:rPr>
          <w:rFonts w:ascii="Arial" w:hAnsi="Arial" w:cs="Arial"/>
          <w:bCs/>
          <w:color w:val="000000"/>
          <w:sz w:val="22"/>
          <w:szCs w:val="24"/>
          <w:lang w:bidi="ar-SA"/>
        </w:rPr>
      </w:pPr>
      <w:r w:rsidRPr="002737D8">
        <w:rPr>
          <w:rFonts w:ascii="Arial" w:hAnsi="Arial" w:cs="Arial"/>
          <w:bCs/>
          <w:color w:val="000000"/>
          <w:sz w:val="22"/>
          <w:szCs w:val="24"/>
          <w:lang w:bidi="ar-SA"/>
        </w:rPr>
        <w:t>[Foto</w:t>
      </w:r>
      <w:r w:rsidRPr="002737D8">
        <w:rPr>
          <w:rFonts w:ascii="Arial" w:hAnsi="Arial" w:cs="Arial"/>
          <w:color w:val="000000"/>
          <w:sz w:val="22"/>
          <w:szCs w:val="24"/>
          <w:lang w:bidi="ar-SA"/>
        </w:rPr>
        <w:t>:</w:t>
      </w:r>
      <w:r w:rsidRPr="002737D8">
        <w:rPr>
          <w:rFonts w:ascii="Arial" w:hAnsi="Arial" w:cs="Arial"/>
          <w:bCs/>
          <w:color w:val="000000"/>
          <w:sz w:val="22"/>
          <w:szCs w:val="24"/>
          <w:lang w:bidi="ar-SA"/>
        </w:rPr>
        <w:t xml:space="preserve"> </w:t>
      </w:r>
      <w:r w:rsidR="00953712" w:rsidRPr="00953712">
        <w:rPr>
          <w:rFonts w:ascii="Arial" w:hAnsi="Arial" w:cs="Arial"/>
          <w:sz w:val="22"/>
          <w:lang w:bidi="ar-SA"/>
        </w:rPr>
        <w:t>velux_hhb_110926</w:t>
      </w:r>
      <w:r w:rsidRPr="002737D8">
        <w:rPr>
          <w:rFonts w:ascii="Arial" w:hAnsi="Arial" w:cs="Arial"/>
          <w:bCs/>
          <w:color w:val="000000"/>
          <w:sz w:val="22"/>
          <w:szCs w:val="24"/>
          <w:lang w:bidi="ar-SA"/>
        </w:rPr>
        <w:t>]</w:t>
      </w:r>
    </w:p>
    <w:p w14:paraId="10CE28A6" w14:textId="6A693615" w:rsidR="005C33FE" w:rsidRPr="002737D8" w:rsidRDefault="00DD00EE" w:rsidP="005C33FE">
      <w:pPr>
        <w:spacing w:after="120" w:line="360" w:lineRule="auto"/>
        <w:rPr>
          <w:rFonts w:ascii="Arial" w:hAnsi="Arial" w:cs="Arial"/>
          <w:bCs/>
          <w:i/>
          <w:color w:val="000000"/>
          <w:sz w:val="22"/>
          <w:szCs w:val="24"/>
          <w:lang w:bidi="ar-SA"/>
        </w:rPr>
      </w:pPr>
      <w:r w:rsidRPr="00DD00EE">
        <w:rPr>
          <w:rFonts w:ascii="Arial" w:hAnsi="Arial" w:cs="Arial"/>
          <w:bCs/>
          <w:i/>
          <w:color w:val="000000"/>
          <w:sz w:val="22"/>
          <w:szCs w:val="24"/>
          <w:lang w:bidi="ar-SA"/>
        </w:rPr>
        <w:t>Sind Menschen in ihrem Zuhause Kälte, Feuchtigkeit, Dunkelheit und Lärm gleichzeitig ausgesetzt, haben sie ein viermal höheres Risiko, krank zu werden.</w:t>
      </w:r>
    </w:p>
    <w:p w14:paraId="4FFA16AF" w14:textId="77777777" w:rsidR="005C33FE" w:rsidRPr="002737D8" w:rsidRDefault="005C33FE" w:rsidP="005C33FE">
      <w:pPr>
        <w:spacing w:after="120" w:line="360" w:lineRule="auto"/>
        <w:jc w:val="right"/>
        <w:rPr>
          <w:rFonts w:ascii="Arial" w:hAnsi="Arial" w:cs="Arial"/>
          <w:bCs/>
          <w:i/>
          <w:iCs/>
          <w:color w:val="000000"/>
          <w:sz w:val="22"/>
          <w:szCs w:val="24"/>
          <w:lang w:bidi="ar-SA"/>
        </w:rPr>
      </w:pPr>
      <w:r w:rsidRPr="002737D8">
        <w:rPr>
          <w:rFonts w:ascii="Arial" w:hAnsi="Arial" w:cs="Arial"/>
          <w:bCs/>
          <w:i/>
          <w:iCs/>
          <w:color w:val="000000"/>
          <w:sz w:val="22"/>
          <w:szCs w:val="24"/>
          <w:lang w:bidi="ar-SA"/>
        </w:rPr>
        <w:t>Foto: Velux</w:t>
      </w:r>
    </w:p>
    <w:p w14:paraId="267D1865" w14:textId="281DA64C" w:rsidR="002E5AE6" w:rsidRDefault="002E5AE6" w:rsidP="0013623C">
      <w:pPr>
        <w:rPr>
          <w:rStyle w:val="Fett"/>
          <w:rFonts w:ascii="Arial" w:hAnsi="Arial" w:cs="Arial"/>
          <w:sz w:val="22"/>
          <w:szCs w:val="22"/>
          <w:lang w:val="it-IT"/>
        </w:rPr>
      </w:pPr>
    </w:p>
    <w:p w14:paraId="14816FA7" w14:textId="614CC2EF" w:rsidR="00DD00EE" w:rsidRDefault="00DD00EE">
      <w:pPr>
        <w:spacing w:after="160" w:line="259" w:lineRule="auto"/>
        <w:rPr>
          <w:rStyle w:val="Fett"/>
          <w:rFonts w:ascii="Arial" w:hAnsi="Arial" w:cs="Arial"/>
          <w:sz w:val="22"/>
          <w:szCs w:val="22"/>
          <w:lang w:val="it-IT"/>
        </w:rPr>
      </w:pPr>
      <w:r>
        <w:rPr>
          <w:rStyle w:val="Fett"/>
          <w:rFonts w:ascii="Arial" w:hAnsi="Arial" w:cs="Arial"/>
          <w:sz w:val="22"/>
          <w:szCs w:val="22"/>
          <w:lang w:val="it-IT"/>
        </w:rPr>
        <w:br w:type="page"/>
      </w:r>
    </w:p>
    <w:p w14:paraId="11A1F260" w14:textId="77777777" w:rsidR="0013623C" w:rsidRPr="0013623C" w:rsidRDefault="0013623C" w:rsidP="0013623C">
      <w:pPr>
        <w:rPr>
          <w:rFonts w:ascii="Arial" w:hAnsi="Arial" w:cs="Arial"/>
          <w:sz w:val="22"/>
          <w:szCs w:val="22"/>
        </w:rPr>
      </w:pPr>
      <w:r w:rsidRPr="0013623C">
        <w:rPr>
          <w:rStyle w:val="Fett"/>
          <w:rFonts w:ascii="Arial" w:hAnsi="Arial" w:cs="Arial"/>
          <w:sz w:val="22"/>
          <w:szCs w:val="22"/>
        </w:rPr>
        <w:lastRenderedPageBreak/>
        <w:t>Über RAND Europe</w:t>
      </w:r>
      <w:r w:rsidRPr="0013623C">
        <w:rPr>
          <w:rFonts w:ascii="Arial" w:hAnsi="Arial" w:cs="Arial"/>
          <w:b/>
          <w:bCs/>
          <w:sz w:val="22"/>
          <w:szCs w:val="22"/>
        </w:rPr>
        <w:br/>
      </w:r>
      <w:r w:rsidRPr="0013623C">
        <w:rPr>
          <w:rFonts w:ascii="Arial" w:hAnsi="Arial" w:cs="Arial"/>
          <w:sz w:val="22"/>
          <w:szCs w:val="22"/>
        </w:rPr>
        <w:t xml:space="preserve">RAND Europe ist eine unabhängige gemeinnützige Einrichtung, die Untersuchungen und Analysen für die Politik und Entscheidungsträger durchführt. Die Ergebnisse und Empfehlungen basieren auf streng von Experten begutachteten Untersuchungen und Analysen, die darauf abzielen, dem öffentlichen Interesse zu dienen. </w:t>
      </w:r>
    </w:p>
    <w:p w14:paraId="0CDC0958" w14:textId="02E559F0" w:rsidR="0013623C" w:rsidRDefault="00CC77D1" w:rsidP="0013623C">
      <w:pPr>
        <w:rPr>
          <w:rFonts w:ascii="Arial" w:hAnsi="Arial" w:cs="Arial"/>
          <w:sz w:val="22"/>
          <w:szCs w:val="22"/>
        </w:rPr>
      </w:pPr>
      <w:hyperlink r:id="rId19" w:history="1">
        <w:r w:rsidR="0013623C" w:rsidRPr="000F2A29">
          <w:rPr>
            <w:rStyle w:val="Hyperlink"/>
            <w:rFonts w:ascii="Arial" w:hAnsi="Arial" w:cs="Arial"/>
            <w:sz w:val="22"/>
            <w:szCs w:val="22"/>
          </w:rPr>
          <w:t>https://www.rand.org/randeurope.html</w:t>
        </w:r>
      </w:hyperlink>
    </w:p>
    <w:p w14:paraId="553A4DF3" w14:textId="33B8104C" w:rsidR="0013623C" w:rsidRDefault="0013623C" w:rsidP="0013623C">
      <w:pPr>
        <w:rPr>
          <w:rFonts w:ascii="Arial" w:hAnsi="Arial" w:cs="Arial"/>
          <w:sz w:val="22"/>
          <w:szCs w:val="22"/>
        </w:rPr>
      </w:pPr>
    </w:p>
    <w:p w14:paraId="7BF2B614" w14:textId="77777777" w:rsidR="0013623C" w:rsidRPr="001005F6" w:rsidRDefault="0013623C" w:rsidP="0013623C">
      <w:pPr>
        <w:pStyle w:val="HydroText"/>
        <w:spacing w:before="0" w:after="0"/>
        <w:rPr>
          <w:rFonts w:cs="Arial"/>
          <w:b/>
          <w:bCs/>
          <w:lang w:val="de-DE"/>
        </w:rPr>
      </w:pPr>
      <w:r w:rsidRPr="001005F6">
        <w:rPr>
          <w:rFonts w:cs="Arial"/>
          <w:b/>
          <w:bCs/>
          <w:lang w:val="de-DE"/>
        </w:rPr>
        <w:t>Über die Velux Gruppe</w:t>
      </w:r>
    </w:p>
    <w:p w14:paraId="29400F3C" w14:textId="2768BC01" w:rsidR="0013623C" w:rsidRPr="001005F6" w:rsidRDefault="0013623C" w:rsidP="0013623C">
      <w:pPr>
        <w:pStyle w:val="HydroText"/>
        <w:spacing w:before="0" w:after="0"/>
        <w:rPr>
          <w:rFonts w:cs="Arial"/>
          <w:szCs w:val="22"/>
          <w:lang w:val="de-DE"/>
        </w:rPr>
      </w:pPr>
      <w:r w:rsidRPr="001005F6">
        <w:rPr>
          <w:rFonts w:cs="Arial"/>
          <w:lang w:val="de-DE"/>
        </w:rPr>
        <w:t xml:space="preserve">Seit über 80 Jahren schafft die Velux Gruppe durch die maximale Nutzung von Tageslicht und frischer Luft durch das Dach ein besseres Lebensumfeld für Menschen in der ganzen Welt. Das Produktprogramm umfasst Dachfenster und Oberlicht-Module, dekorative Sonnenschutzprodukte sowie Rollläden, Anschlussprodukte und Smart-Home-Lösungen. Diese Produkte sorgen für ein gesundes und nachhaltiges Raumklima beim Arbeiten und Lernen sowie beim Spielen und in der Freizeit. Die Velux Gruppe ist mit Produktions- und Vertriebsstandorten in über 38 Ländern und mit ca. 12.500 </w:t>
      </w:r>
      <w:proofErr w:type="spellStart"/>
      <w:proofErr w:type="gramStart"/>
      <w:r w:rsidRPr="001005F6">
        <w:rPr>
          <w:rFonts w:cs="Arial"/>
          <w:lang w:val="de-DE"/>
        </w:rPr>
        <w:t>Mitarbeiter:innen</w:t>
      </w:r>
      <w:proofErr w:type="spellEnd"/>
      <w:proofErr w:type="gramEnd"/>
      <w:r w:rsidRPr="001005F6">
        <w:rPr>
          <w:rFonts w:cs="Arial"/>
          <w:lang w:val="de-DE"/>
        </w:rPr>
        <w:t xml:space="preserve"> weltweit tätig. Sie gehört zur VKR Holding A/S, einer Aktiengesellschaft nach dänischem Recht im Alleineigentum von gemeinnützigen Stiftungen (Velux Stiftungen) und der Familie des Unternehmensgründers. 2021 erwirtschaftete die VKR Holding einen Gesamtumsatz von 3,5 Mrd. EUR und die Velux Stiftungen spendeten 244 Mio. EUR für wohltätige Zwecke. Weitere Informationen über die Velux Gruppe finden Sie </w:t>
      </w:r>
      <w:r w:rsidRPr="001005F6">
        <w:rPr>
          <w:rFonts w:cs="Arial"/>
          <w:szCs w:val="22"/>
          <w:lang w:val="de-DE"/>
        </w:rPr>
        <w:t xml:space="preserve">unter </w:t>
      </w:r>
      <w:r w:rsidR="00CC77D1">
        <w:fldChar w:fldCharType="begin"/>
      </w:r>
      <w:r w:rsidR="00CC77D1" w:rsidRPr="00CC77D1">
        <w:rPr>
          <w:lang w:val="de-DE"/>
        </w:rPr>
        <w:instrText>HYPERLINK "http://www.velux.com"</w:instrText>
      </w:r>
      <w:r w:rsidR="00CC77D1">
        <w:fldChar w:fldCharType="separate"/>
      </w:r>
      <w:r w:rsidRPr="001005F6">
        <w:rPr>
          <w:rStyle w:val="Hyperlink"/>
          <w:rFonts w:ascii="Arial" w:hAnsi="Arial" w:cs="Arial"/>
          <w:sz w:val="22"/>
          <w:szCs w:val="22"/>
          <w:lang w:val="de-DE"/>
        </w:rPr>
        <w:t>www.velux.com</w:t>
      </w:r>
      <w:r w:rsidR="00CC77D1">
        <w:rPr>
          <w:rStyle w:val="Hyperlink"/>
          <w:rFonts w:ascii="Arial" w:hAnsi="Arial" w:cs="Arial"/>
          <w:sz w:val="22"/>
          <w:szCs w:val="22"/>
          <w:lang w:val="de-DE"/>
        </w:rPr>
        <w:fldChar w:fldCharType="end"/>
      </w:r>
      <w:r w:rsidRPr="001005F6">
        <w:rPr>
          <w:rFonts w:cs="Arial"/>
          <w:szCs w:val="22"/>
          <w:lang w:val="de-DE"/>
        </w:rPr>
        <w:t>. Lesen Sie mehr über den CO</w:t>
      </w:r>
      <w:r w:rsidRPr="001005F6">
        <w:rPr>
          <w:rFonts w:cs="Arial"/>
          <w:szCs w:val="22"/>
          <w:vertAlign w:val="subscript"/>
          <w:lang w:val="de-DE"/>
        </w:rPr>
        <w:t>2</w:t>
      </w:r>
      <w:r w:rsidRPr="001005F6">
        <w:rPr>
          <w:rFonts w:cs="Arial"/>
          <w:szCs w:val="22"/>
          <w:lang w:val="de-DE"/>
        </w:rPr>
        <w:t xml:space="preserve">-Fußabdruck der Velux Gruppe: </w:t>
      </w:r>
      <w:r w:rsidR="00CC77D1">
        <w:fldChar w:fldCharType="begin"/>
      </w:r>
      <w:r w:rsidR="00CC77D1" w:rsidRPr="00CC77D1">
        <w:rPr>
          <w:lang w:val="de-DE"/>
        </w:rPr>
        <w:instrText>HYPERLINK "https://www.velux.com/what-we-do/sustainability/sustainability-strategy/future-carbon-footprint"</w:instrText>
      </w:r>
      <w:r w:rsidR="00CC77D1">
        <w:fldChar w:fldCharType="separate"/>
      </w:r>
      <w:proofErr w:type="spellStart"/>
      <w:r w:rsidRPr="002E6991">
        <w:rPr>
          <w:rStyle w:val="Hyperlink"/>
          <w:rFonts w:ascii="Arial" w:hAnsi="Arial" w:cs="Arial"/>
          <w:sz w:val="22"/>
          <w:szCs w:val="22"/>
          <w:lang w:val="de-DE"/>
        </w:rPr>
        <w:t>carbon</w:t>
      </w:r>
      <w:proofErr w:type="spellEnd"/>
      <w:r w:rsidRPr="002E6991">
        <w:rPr>
          <w:rStyle w:val="Hyperlink"/>
          <w:rFonts w:ascii="Arial" w:hAnsi="Arial" w:cs="Arial"/>
          <w:sz w:val="22"/>
          <w:szCs w:val="22"/>
          <w:lang w:val="de-DE"/>
        </w:rPr>
        <w:t xml:space="preserve"> </w:t>
      </w:r>
      <w:proofErr w:type="spellStart"/>
      <w:r w:rsidRPr="002E6991">
        <w:rPr>
          <w:rStyle w:val="Hyperlink"/>
          <w:rFonts w:ascii="Arial" w:hAnsi="Arial" w:cs="Arial"/>
          <w:sz w:val="22"/>
          <w:szCs w:val="22"/>
          <w:lang w:val="de-DE"/>
        </w:rPr>
        <w:t>footprint</w:t>
      </w:r>
      <w:proofErr w:type="spellEnd"/>
      <w:r w:rsidRPr="002E6991">
        <w:rPr>
          <w:rStyle w:val="Hyperlink"/>
          <w:rFonts w:ascii="Arial" w:hAnsi="Arial" w:cs="Arial"/>
          <w:sz w:val="22"/>
          <w:szCs w:val="22"/>
          <w:lang w:val="de-DE"/>
        </w:rPr>
        <w:t xml:space="preserve"> </w:t>
      </w:r>
      <w:proofErr w:type="spellStart"/>
      <w:r w:rsidRPr="002E6991">
        <w:rPr>
          <w:rStyle w:val="Hyperlink"/>
          <w:rFonts w:ascii="Arial" w:hAnsi="Arial" w:cs="Arial"/>
          <w:sz w:val="22"/>
          <w:szCs w:val="22"/>
          <w:lang w:val="de-DE"/>
        </w:rPr>
        <w:t>reduction</w:t>
      </w:r>
      <w:proofErr w:type="spellEnd"/>
      <w:r w:rsidRPr="002E6991">
        <w:rPr>
          <w:rStyle w:val="Hyperlink"/>
          <w:rFonts w:ascii="Arial" w:hAnsi="Arial" w:cs="Arial"/>
          <w:sz w:val="22"/>
          <w:szCs w:val="22"/>
          <w:lang w:val="de-DE"/>
        </w:rPr>
        <w:t xml:space="preserve"> </w:t>
      </w:r>
      <w:proofErr w:type="spellStart"/>
      <w:r w:rsidRPr="002E6991">
        <w:rPr>
          <w:rStyle w:val="Hyperlink"/>
          <w:rFonts w:ascii="Arial" w:hAnsi="Arial" w:cs="Arial"/>
          <w:sz w:val="22"/>
          <w:szCs w:val="22"/>
          <w:lang w:val="de-DE"/>
        </w:rPr>
        <w:t>targets</w:t>
      </w:r>
      <w:proofErr w:type="spellEnd"/>
      <w:r w:rsidRPr="002E6991">
        <w:rPr>
          <w:rStyle w:val="Hyperlink"/>
          <w:rFonts w:ascii="Arial" w:hAnsi="Arial" w:cs="Arial"/>
          <w:sz w:val="22"/>
          <w:szCs w:val="22"/>
          <w:lang w:val="de-DE"/>
        </w:rPr>
        <w:t xml:space="preserve"> (</w:t>
      </w:r>
      <w:proofErr w:type="spellStart"/>
      <w:r w:rsidRPr="002E6991">
        <w:rPr>
          <w:rStyle w:val="Hyperlink"/>
          <w:rFonts w:ascii="Arial" w:hAnsi="Arial" w:cs="Arial"/>
          <w:sz w:val="22"/>
          <w:szCs w:val="22"/>
          <w:lang w:val="de-DE"/>
        </w:rPr>
        <w:t>scope</w:t>
      </w:r>
      <w:proofErr w:type="spellEnd"/>
      <w:r w:rsidRPr="002E6991">
        <w:rPr>
          <w:rStyle w:val="Hyperlink"/>
          <w:rFonts w:ascii="Arial" w:hAnsi="Arial" w:cs="Arial"/>
          <w:sz w:val="22"/>
          <w:szCs w:val="22"/>
          <w:lang w:val="de-DE"/>
        </w:rPr>
        <w:t xml:space="preserve"> 1, 2 and 3 </w:t>
      </w:r>
      <w:proofErr w:type="spellStart"/>
      <w:r w:rsidRPr="002E6991">
        <w:rPr>
          <w:rStyle w:val="Hyperlink"/>
          <w:rFonts w:ascii="Arial" w:hAnsi="Arial" w:cs="Arial"/>
          <w:sz w:val="22"/>
          <w:szCs w:val="22"/>
          <w:lang w:val="de-DE"/>
        </w:rPr>
        <w:t>emissions</w:t>
      </w:r>
      <w:proofErr w:type="spellEnd"/>
      <w:r w:rsidRPr="002E6991">
        <w:rPr>
          <w:rStyle w:val="Hyperlink"/>
          <w:rFonts w:ascii="Arial" w:hAnsi="Arial" w:cs="Arial"/>
          <w:sz w:val="22"/>
          <w:szCs w:val="22"/>
          <w:lang w:val="de-DE"/>
        </w:rPr>
        <w:t>)</w:t>
      </w:r>
      <w:r w:rsidR="00CC77D1">
        <w:rPr>
          <w:rStyle w:val="Hyperlink"/>
          <w:rFonts w:ascii="Arial" w:hAnsi="Arial" w:cs="Arial"/>
          <w:sz w:val="22"/>
          <w:szCs w:val="22"/>
          <w:lang w:val="de-DE"/>
        </w:rPr>
        <w:fldChar w:fldCharType="end"/>
      </w:r>
      <w:r w:rsidRPr="001005F6">
        <w:rPr>
          <w:rFonts w:cs="Arial"/>
          <w:szCs w:val="22"/>
          <w:lang w:val="de-DE"/>
        </w:rPr>
        <w:t>.</w:t>
      </w:r>
    </w:p>
    <w:sectPr w:rsidR="0013623C" w:rsidRPr="001005F6" w:rsidSect="00125B94">
      <w:headerReference w:type="default" r:id="rId20"/>
      <w:footerReference w:type="default" r:id="rId21"/>
      <w:headerReference w:type="first" r:id="rId22"/>
      <w:footerReference w:type="first" r:id="rId23"/>
      <w:endnotePr>
        <w:numFmt w:val="decimal"/>
      </w:endnotePr>
      <w:pgSz w:w="11907" w:h="16840" w:code="9"/>
      <w:pgMar w:top="2835" w:right="1134" w:bottom="1888" w:left="1418"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32EB" w14:textId="77777777" w:rsidR="001E6AF0" w:rsidRDefault="001E6AF0">
      <w:pPr>
        <w:spacing w:line="240" w:lineRule="auto"/>
      </w:pPr>
      <w:r>
        <w:separator/>
      </w:r>
    </w:p>
  </w:endnote>
  <w:endnote w:type="continuationSeparator" w:id="0">
    <w:p w14:paraId="04DAA2F4" w14:textId="77777777" w:rsidR="001E6AF0" w:rsidRDefault="001E6AF0">
      <w:pPr>
        <w:spacing w:line="240" w:lineRule="auto"/>
      </w:pPr>
      <w:r>
        <w:continuationSeparator/>
      </w:r>
    </w:p>
  </w:endnote>
  <w:endnote w:type="continuationNotice" w:id="1">
    <w:p w14:paraId="64D6451C" w14:textId="77777777" w:rsidR="001E6AF0" w:rsidRDefault="001E6A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LUXforOffice">
    <w:altName w:val="Calibri"/>
    <w:charset w:val="00"/>
    <w:family w:val="auto"/>
    <w:pitch w:val="variable"/>
    <w:sig w:usb0="A00002AF" w:usb1="5000204A"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BA0B" w14:textId="77777777" w:rsidR="00125B94" w:rsidRDefault="00F13ECA" w:rsidP="00125B94">
    <w:pPr>
      <w:pStyle w:val="Fuzeile"/>
    </w:pPr>
    <w:r>
      <w:rPr>
        <w:noProof/>
      </w:rPr>
      <mc:AlternateContent>
        <mc:Choice Requires="wps">
          <w:drawing>
            <wp:anchor distT="0" distB="0" distL="114300" distR="114300" simplePos="0" relativeHeight="251658243" behindDoc="0" locked="0" layoutInCell="1" allowOverlap="1" wp14:anchorId="067DD871" wp14:editId="24E51189">
              <wp:simplePos x="0" y="0"/>
              <wp:positionH relativeFrom="page">
                <wp:posOffset>6398260</wp:posOffset>
              </wp:positionH>
              <wp:positionV relativeFrom="page">
                <wp:posOffset>10092055</wp:posOffset>
              </wp:positionV>
              <wp:extent cx="450215" cy="228600"/>
              <wp:effectExtent l="0" t="0" r="6985" b="0"/>
              <wp:wrapNone/>
              <wp:docPr id="10"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A9222" w14:textId="77777777" w:rsidR="00125B94" w:rsidRDefault="00F13ECA" w:rsidP="00125B94">
                          <w:pPr>
                            <w:jc w:val="right"/>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fldChar w:fldCharType="end"/>
                          </w:r>
                          <w:r>
                            <w:rPr>
                              <w:rStyle w:val="Seitenzah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DD871" id="_x0000_t202" coordsize="21600,21600" o:spt="202" path="m,l,21600r21600,l21600,xe">
              <v:stroke joinstyle="miter"/>
              <v:path gradientshapeok="t" o:connecttype="rect"/>
            </v:shapetype>
            <v:shape id="Pageno" o:spid="_x0000_s1026" type="#_x0000_t202" style="position:absolute;margin-left:503.8pt;margin-top:794.65pt;width:35.45pt;height:1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" filled="f" stroked="f">
              <v:textbox inset="0,0,0,0">
                <w:txbxContent>
                  <w:p w14:paraId="57BA9222" w14:textId="77777777" w:rsidR="00125B94" w:rsidRDefault="00F13ECA" w:rsidP="00125B94">
                    <w:pPr>
                      <w:jc w:val="right"/>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fldChar w:fldCharType="end"/>
                    </w:r>
                    <w:r>
                      <w:rPr>
                        <w:rStyle w:val="Seitenzahl"/>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02DE8E3D" wp14:editId="2F0368FE">
              <wp:simplePos x="0" y="0"/>
              <wp:positionH relativeFrom="margin">
                <wp:align>left</wp:align>
              </wp:positionH>
              <wp:positionV relativeFrom="page">
                <wp:posOffset>9721215</wp:posOffset>
              </wp:positionV>
              <wp:extent cx="4600575" cy="547370"/>
              <wp:effectExtent l="0" t="0" r="9525" b="5080"/>
              <wp:wrapNone/>
              <wp:docPr id="9" name="FooterText_Hide"/>
              <wp:cNvGraphicFramePr/>
              <a:graphic xmlns:a="http://schemas.openxmlformats.org/drawingml/2006/main">
                <a:graphicData uri="http://schemas.microsoft.com/office/word/2010/wordprocessingShape">
                  <wps:wsp>
                    <wps:cNvSpPr txBox="1"/>
                    <wps:spPr>
                      <a:xfrm>
                        <a:off x="0" y="0"/>
                        <a:ext cx="4600575" cy="54673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BD2A9C" w14:textId="77777777" w:rsidR="00125B94" w:rsidRDefault="00125B94" w:rsidP="00125B94">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8E3D" id="FooterText_Hide" o:spid="_x0000_s1027" type="#_x0000_t202" style="position:absolute;margin-left:0;margin-top:765.45pt;width:362.25pt;height:43.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" filled="f" fillcolor="white [3201]" stroked="f" strokeweight=".5pt">
              <v:textbox inset="0,0,0,0">
                <w:txbxContent>
                  <w:p w14:paraId="28BD2A9C" w14:textId="77777777" w:rsidR="00125B94" w:rsidRDefault="00125B94" w:rsidP="00125B94">
                    <w:pPr>
                      <w:pStyle w:val="Fuzeile"/>
                    </w:pPr>
                  </w:p>
                </w:txbxContent>
              </v:textbox>
              <w10:wrap anchorx="margin" anchory="page"/>
            </v:shape>
          </w:pict>
        </mc:Fallback>
      </mc:AlternateContent>
    </w:r>
  </w:p>
  <w:p w14:paraId="1BFDFE35" w14:textId="77777777" w:rsidR="00125B94" w:rsidRPr="00091F0D" w:rsidRDefault="00125B94" w:rsidP="00125B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12AA" w14:textId="77777777" w:rsidR="00125B94" w:rsidRPr="00091F0D" w:rsidRDefault="00F13ECA" w:rsidP="00125B94">
    <w:pPr>
      <w:pStyle w:val="Fuzeile"/>
    </w:pPr>
    <w:r>
      <w:rPr>
        <w:noProof/>
      </w:rPr>
      <mc:AlternateContent>
        <mc:Choice Requires="wps">
          <w:drawing>
            <wp:anchor distT="0" distB="0" distL="114300" distR="114300" simplePos="0" relativeHeight="251658241" behindDoc="0" locked="0" layoutInCell="1" allowOverlap="1" wp14:anchorId="2735C383" wp14:editId="549A3954">
              <wp:simplePos x="0" y="0"/>
              <wp:positionH relativeFrom="page">
                <wp:posOffset>6396355</wp:posOffset>
              </wp:positionH>
              <wp:positionV relativeFrom="page">
                <wp:posOffset>10092055</wp:posOffset>
              </wp:positionV>
              <wp:extent cx="450215" cy="228600"/>
              <wp:effectExtent l="0" t="0" r="6985" b="0"/>
              <wp:wrapNone/>
              <wp:docPr id="8"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9C197" w14:textId="77777777" w:rsidR="00125B94" w:rsidRPr="001005F6" w:rsidRDefault="00F13ECA" w:rsidP="00125B94">
                          <w:pPr>
                            <w:jc w:val="right"/>
                            <w:rPr>
                              <w:rStyle w:val="Seitenzahl"/>
                              <w:rFonts w:ascii="Arial" w:hAnsi="Arial" w:cs="Arial"/>
                            </w:rPr>
                          </w:pPr>
                          <w:r w:rsidRPr="001005F6">
                            <w:rPr>
                              <w:rStyle w:val="Seitenzahl"/>
                              <w:rFonts w:ascii="Arial" w:hAnsi="Arial"/>
                            </w:rPr>
                            <w:fldChar w:fldCharType="begin"/>
                          </w:r>
                          <w:r w:rsidRPr="001005F6">
                            <w:rPr>
                              <w:rStyle w:val="Seitenzahl"/>
                              <w:rFonts w:ascii="Arial" w:hAnsi="Arial" w:cs="Arial"/>
                            </w:rPr>
                            <w:instrText xml:space="preserve"> PAGE </w:instrText>
                          </w:r>
                          <w:r w:rsidRPr="001005F6">
                            <w:rPr>
                              <w:rStyle w:val="Seitenzahl"/>
                              <w:rFonts w:ascii="Arial" w:hAnsi="Arial"/>
                            </w:rPr>
                            <w:fldChar w:fldCharType="separate"/>
                          </w:r>
                          <w:r w:rsidRPr="001005F6">
                            <w:rPr>
                              <w:rStyle w:val="Seitenzahl"/>
                              <w:rFonts w:ascii="Arial" w:hAnsi="Arial" w:cs="Arial"/>
                              <w:noProof/>
                            </w:rPr>
                            <w:t>1</w:t>
                          </w:r>
                          <w:r w:rsidRPr="001005F6">
                            <w:rPr>
                              <w:rFonts w:ascii="Arial" w:hAnsi="Arial" w:cs="Arial"/>
                            </w:rPr>
                            <w:fldChar w:fldCharType="end"/>
                          </w:r>
                          <w:r w:rsidRPr="001005F6">
                            <w:rPr>
                              <w:rStyle w:val="Seitenzahl"/>
                              <w:rFonts w:ascii="Arial" w:hAnsi="Arial" w:cs="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5C383" id="_x0000_t202" coordsize="21600,21600" o:spt="202" path="m,l,21600r21600,l21600,xe">
              <v:stroke joinstyle="miter"/>
              <v:path gradientshapeok="t" o:connecttype="rect"/>
            </v:shapetype>
            <v:shape id="_x0000_s1028" type="#_x0000_t202" style="position:absolute;margin-left:503.65pt;margin-top:794.65pt;width:35.45pt;height:1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" filled="f" stroked="f">
              <v:textbox inset="0,0,0,0">
                <w:txbxContent>
                  <w:p w14:paraId="5239C197" w14:textId="77777777" w:rsidR="00125B94" w:rsidRPr="001005F6" w:rsidRDefault="00F13ECA" w:rsidP="00125B94">
                    <w:pPr>
                      <w:jc w:val="right"/>
                      <w:rPr>
                        <w:rStyle w:val="Seitenzahl"/>
                        <w:rFonts w:ascii="Arial" w:hAnsi="Arial" w:cs="Arial"/>
                      </w:rPr>
                    </w:pPr>
                    <w:r w:rsidRPr="001005F6">
                      <w:rPr>
                        <w:rStyle w:val="Seitenzahl"/>
                        <w:rFonts w:ascii="Arial" w:hAnsi="Arial"/>
                      </w:rPr>
                      <w:fldChar w:fldCharType="begin"/>
                    </w:r>
                    <w:r w:rsidRPr="001005F6">
                      <w:rPr>
                        <w:rStyle w:val="Seitenzahl"/>
                        <w:rFonts w:ascii="Arial" w:hAnsi="Arial" w:cs="Arial"/>
                      </w:rPr>
                      <w:instrText xml:space="preserve"> PAGE </w:instrText>
                    </w:r>
                    <w:r w:rsidRPr="001005F6">
                      <w:rPr>
                        <w:rStyle w:val="Seitenzahl"/>
                        <w:rFonts w:ascii="Arial" w:hAnsi="Arial"/>
                      </w:rPr>
                      <w:fldChar w:fldCharType="separate"/>
                    </w:r>
                    <w:r w:rsidRPr="001005F6">
                      <w:rPr>
                        <w:rStyle w:val="Seitenzahl"/>
                        <w:rFonts w:ascii="Arial" w:hAnsi="Arial" w:cs="Arial"/>
                        <w:noProof/>
                      </w:rPr>
                      <w:t>1</w:t>
                    </w:r>
                    <w:r w:rsidRPr="001005F6">
                      <w:rPr>
                        <w:rFonts w:ascii="Arial" w:hAnsi="Arial" w:cs="Arial"/>
                      </w:rPr>
                      <w:fldChar w:fldCharType="end"/>
                    </w:r>
                    <w:r w:rsidRPr="001005F6">
                      <w:rPr>
                        <w:rStyle w:val="Seitenzahl"/>
                        <w:rFonts w:ascii="Arial" w:hAnsi="Arial" w:cs="Aria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13A6" w14:textId="77777777" w:rsidR="001E6AF0" w:rsidRDefault="001E6AF0">
      <w:pPr>
        <w:spacing w:line="240" w:lineRule="auto"/>
      </w:pPr>
      <w:r>
        <w:separator/>
      </w:r>
    </w:p>
  </w:footnote>
  <w:footnote w:type="continuationSeparator" w:id="0">
    <w:p w14:paraId="16158A57" w14:textId="77777777" w:rsidR="001E6AF0" w:rsidRDefault="001E6AF0">
      <w:pPr>
        <w:spacing w:line="240" w:lineRule="auto"/>
      </w:pPr>
      <w:r>
        <w:continuationSeparator/>
      </w:r>
    </w:p>
  </w:footnote>
  <w:footnote w:type="continuationNotice" w:id="1">
    <w:p w14:paraId="7896820F" w14:textId="77777777" w:rsidR="001E6AF0" w:rsidRDefault="001E6A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5E82" w14:textId="77777777" w:rsidR="00125B94" w:rsidRDefault="00F13ECA" w:rsidP="00125B94">
    <w:pPr>
      <w:pStyle w:val="Kopfzeile"/>
      <w:spacing w:after="80"/>
    </w:pPr>
    <w:r>
      <w:rPr>
        <w:noProof/>
      </w:rPr>
      <w:drawing>
        <wp:anchor distT="0" distB="0" distL="0" distR="0" simplePos="0" relativeHeight="251658240" behindDoc="1" locked="0" layoutInCell="1" allowOverlap="1" wp14:anchorId="5322B34D" wp14:editId="7545814A">
          <wp:simplePos x="0" y="0"/>
          <wp:positionH relativeFrom="page">
            <wp:posOffset>5389200</wp:posOffset>
          </wp:positionH>
          <wp:positionV relativeFrom="page">
            <wp:posOffset>720000</wp:posOffset>
          </wp:positionV>
          <wp:extent cx="1468800" cy="496990"/>
          <wp:effectExtent l="0" t="0" r="0" b="0"/>
          <wp:wrapNone/>
          <wp:docPr id="198546624" name="Logo_Hide"/>
          <wp:cNvGraphicFramePr/>
          <a:graphic xmlns:a="http://schemas.openxmlformats.org/drawingml/2006/main">
            <a:graphicData uri="http://schemas.openxmlformats.org/drawingml/2006/picture">
              <pic:pic xmlns:pic="http://schemas.openxmlformats.org/drawingml/2006/picture">
                <pic:nvPicPr>
                  <pic:cNvPr id="198546624" name="Logo_Hide"/>
                  <pic:cNvPicPr/>
                </pic:nvPicPr>
                <pic:blipFill>
                  <a:blip r:embed="rId1"/>
                  <a:srcRect/>
                  <a:stretch/>
                </pic:blipFill>
                <pic:spPr>
                  <a:xfrm>
                    <a:off x="0" y="0"/>
                    <a:ext cx="1468800" cy="4969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9FE2" w14:textId="34D77C34" w:rsidR="00125B94" w:rsidRPr="00394646" w:rsidRDefault="00F13ECA" w:rsidP="00334D65">
    <w:pPr>
      <w:pStyle w:val="Kopfzeile"/>
      <w:tabs>
        <w:tab w:val="clear" w:pos="4819"/>
        <w:tab w:val="clear" w:pos="9638"/>
        <w:tab w:val="left" w:pos="8055"/>
      </w:tabs>
    </w:pPr>
    <w:r>
      <w:rPr>
        <w:noProof/>
      </w:rPr>
      <w:drawing>
        <wp:anchor distT="0" distB="0" distL="0" distR="0" simplePos="0" relativeHeight="251658244" behindDoc="1" locked="0" layoutInCell="1" allowOverlap="1" wp14:anchorId="30DF9FE9" wp14:editId="49C499BA">
          <wp:simplePos x="0" y="0"/>
          <wp:positionH relativeFrom="page">
            <wp:posOffset>5389200</wp:posOffset>
          </wp:positionH>
          <wp:positionV relativeFrom="page">
            <wp:posOffset>720000</wp:posOffset>
          </wp:positionV>
          <wp:extent cx="1468800" cy="496990"/>
          <wp:effectExtent l="0" t="0" r="0" b="0"/>
          <wp:wrapNone/>
          <wp:docPr id="2027186640" name="Logo_Hide1"/>
          <wp:cNvGraphicFramePr/>
          <a:graphic xmlns:a="http://schemas.openxmlformats.org/drawingml/2006/main">
            <a:graphicData uri="http://schemas.openxmlformats.org/drawingml/2006/picture">
              <pic:pic xmlns:pic="http://schemas.openxmlformats.org/drawingml/2006/picture">
                <pic:nvPicPr>
                  <pic:cNvPr id="2027186640" name="Logo_Hide1"/>
                  <pic:cNvPicPr/>
                </pic:nvPicPr>
                <pic:blipFill>
                  <a:blip r:embed="rId1"/>
                  <a:srcRect/>
                  <a:stretch/>
                </pic:blipFill>
                <pic:spPr>
                  <a:xfrm>
                    <a:off x="0" y="0"/>
                    <a:ext cx="1468800" cy="496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391E"/>
    <w:multiLevelType w:val="hybridMultilevel"/>
    <w:tmpl w:val="D7F803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84820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30"/>
    <w:rsid w:val="000224CD"/>
    <w:rsid w:val="000228CF"/>
    <w:rsid w:val="00047D7E"/>
    <w:rsid w:val="000553CA"/>
    <w:rsid w:val="0006364E"/>
    <w:rsid w:val="00066450"/>
    <w:rsid w:val="000821D2"/>
    <w:rsid w:val="000D72AF"/>
    <w:rsid w:val="000E621C"/>
    <w:rsid w:val="001005F6"/>
    <w:rsid w:val="0010650F"/>
    <w:rsid w:val="00110D82"/>
    <w:rsid w:val="00125B94"/>
    <w:rsid w:val="00131A01"/>
    <w:rsid w:val="0013623C"/>
    <w:rsid w:val="00165F46"/>
    <w:rsid w:val="0018238C"/>
    <w:rsid w:val="00183158"/>
    <w:rsid w:val="001C1A8B"/>
    <w:rsid w:val="001E6AF0"/>
    <w:rsid w:val="001F0B40"/>
    <w:rsid w:val="001F22E6"/>
    <w:rsid w:val="001F6F8E"/>
    <w:rsid w:val="00216E20"/>
    <w:rsid w:val="00266C35"/>
    <w:rsid w:val="002737D8"/>
    <w:rsid w:val="00276325"/>
    <w:rsid w:val="00277679"/>
    <w:rsid w:val="00287503"/>
    <w:rsid w:val="002916C7"/>
    <w:rsid w:val="00297C6B"/>
    <w:rsid w:val="002A4C57"/>
    <w:rsid w:val="002D6272"/>
    <w:rsid w:val="002E5AE6"/>
    <w:rsid w:val="002E6991"/>
    <w:rsid w:val="002E6C86"/>
    <w:rsid w:val="0031750A"/>
    <w:rsid w:val="00330483"/>
    <w:rsid w:val="00334D65"/>
    <w:rsid w:val="00342BAC"/>
    <w:rsid w:val="0035077E"/>
    <w:rsid w:val="00361030"/>
    <w:rsid w:val="00376B7E"/>
    <w:rsid w:val="00386AEB"/>
    <w:rsid w:val="003870B0"/>
    <w:rsid w:val="00387BE9"/>
    <w:rsid w:val="0039476D"/>
    <w:rsid w:val="003C741E"/>
    <w:rsid w:val="003D79F1"/>
    <w:rsid w:val="003E2A3A"/>
    <w:rsid w:val="003E44F7"/>
    <w:rsid w:val="003E62A8"/>
    <w:rsid w:val="00455B3C"/>
    <w:rsid w:val="0046607C"/>
    <w:rsid w:val="004660A6"/>
    <w:rsid w:val="0049114B"/>
    <w:rsid w:val="004A794C"/>
    <w:rsid w:val="004C5814"/>
    <w:rsid w:val="004D3B9A"/>
    <w:rsid w:val="0050068C"/>
    <w:rsid w:val="00506CB2"/>
    <w:rsid w:val="00525389"/>
    <w:rsid w:val="005550C7"/>
    <w:rsid w:val="00565DA9"/>
    <w:rsid w:val="00576DFE"/>
    <w:rsid w:val="00596593"/>
    <w:rsid w:val="005A1F1E"/>
    <w:rsid w:val="005A2389"/>
    <w:rsid w:val="005B5D84"/>
    <w:rsid w:val="005C33FE"/>
    <w:rsid w:val="005D64F7"/>
    <w:rsid w:val="005D7679"/>
    <w:rsid w:val="005E3747"/>
    <w:rsid w:val="005F071F"/>
    <w:rsid w:val="0062459B"/>
    <w:rsid w:val="006503AF"/>
    <w:rsid w:val="0068082F"/>
    <w:rsid w:val="0069290C"/>
    <w:rsid w:val="006B349E"/>
    <w:rsid w:val="006C02C2"/>
    <w:rsid w:val="006C14B3"/>
    <w:rsid w:val="006C4901"/>
    <w:rsid w:val="006D6A9D"/>
    <w:rsid w:val="006E0B72"/>
    <w:rsid w:val="007076EE"/>
    <w:rsid w:val="00716915"/>
    <w:rsid w:val="007234FA"/>
    <w:rsid w:val="00724359"/>
    <w:rsid w:val="00772C3E"/>
    <w:rsid w:val="007828EA"/>
    <w:rsid w:val="007875F1"/>
    <w:rsid w:val="00794965"/>
    <w:rsid w:val="007A125D"/>
    <w:rsid w:val="007B4E98"/>
    <w:rsid w:val="007B6FAA"/>
    <w:rsid w:val="007C5FBD"/>
    <w:rsid w:val="007D007B"/>
    <w:rsid w:val="007D0F52"/>
    <w:rsid w:val="007E5A93"/>
    <w:rsid w:val="007F18AF"/>
    <w:rsid w:val="007F5FF4"/>
    <w:rsid w:val="00805A5F"/>
    <w:rsid w:val="008223BF"/>
    <w:rsid w:val="00830B9A"/>
    <w:rsid w:val="008414CB"/>
    <w:rsid w:val="00867AD6"/>
    <w:rsid w:val="008A14EF"/>
    <w:rsid w:val="008A7A02"/>
    <w:rsid w:val="008B0740"/>
    <w:rsid w:val="008D1205"/>
    <w:rsid w:val="009016AA"/>
    <w:rsid w:val="00906B88"/>
    <w:rsid w:val="00927473"/>
    <w:rsid w:val="009473EE"/>
    <w:rsid w:val="00953712"/>
    <w:rsid w:val="0096538E"/>
    <w:rsid w:val="00972CB0"/>
    <w:rsid w:val="009918DC"/>
    <w:rsid w:val="009B7273"/>
    <w:rsid w:val="009D0EFC"/>
    <w:rsid w:val="009D3AD2"/>
    <w:rsid w:val="009E0486"/>
    <w:rsid w:val="00A10ED8"/>
    <w:rsid w:val="00A13DB6"/>
    <w:rsid w:val="00A211E9"/>
    <w:rsid w:val="00A2195D"/>
    <w:rsid w:val="00A26F87"/>
    <w:rsid w:val="00A5336A"/>
    <w:rsid w:val="00A7036F"/>
    <w:rsid w:val="00A714BA"/>
    <w:rsid w:val="00A848DB"/>
    <w:rsid w:val="00AC7635"/>
    <w:rsid w:val="00AD4A11"/>
    <w:rsid w:val="00AF525D"/>
    <w:rsid w:val="00B07133"/>
    <w:rsid w:val="00B21CD9"/>
    <w:rsid w:val="00B33B0E"/>
    <w:rsid w:val="00B342ED"/>
    <w:rsid w:val="00B35FB7"/>
    <w:rsid w:val="00B4107D"/>
    <w:rsid w:val="00B91DE8"/>
    <w:rsid w:val="00BA5AF0"/>
    <w:rsid w:val="00BB556C"/>
    <w:rsid w:val="00BB661E"/>
    <w:rsid w:val="00BC0BDE"/>
    <w:rsid w:val="00BD1BD2"/>
    <w:rsid w:val="00C20ABA"/>
    <w:rsid w:val="00C52A3A"/>
    <w:rsid w:val="00C679FF"/>
    <w:rsid w:val="00C85D44"/>
    <w:rsid w:val="00CC77D1"/>
    <w:rsid w:val="00CD3AF6"/>
    <w:rsid w:val="00CD7987"/>
    <w:rsid w:val="00CE0B3F"/>
    <w:rsid w:val="00CE6CF7"/>
    <w:rsid w:val="00CE73D6"/>
    <w:rsid w:val="00CF1E01"/>
    <w:rsid w:val="00CF412B"/>
    <w:rsid w:val="00CF4A3F"/>
    <w:rsid w:val="00D31632"/>
    <w:rsid w:val="00D800DB"/>
    <w:rsid w:val="00D80C74"/>
    <w:rsid w:val="00D8436D"/>
    <w:rsid w:val="00DB29FC"/>
    <w:rsid w:val="00DB56BE"/>
    <w:rsid w:val="00DD00EE"/>
    <w:rsid w:val="00DE56CC"/>
    <w:rsid w:val="00E03739"/>
    <w:rsid w:val="00E26C7F"/>
    <w:rsid w:val="00E5665B"/>
    <w:rsid w:val="00E708A1"/>
    <w:rsid w:val="00E82F05"/>
    <w:rsid w:val="00E9400D"/>
    <w:rsid w:val="00EC0A47"/>
    <w:rsid w:val="00F07FE7"/>
    <w:rsid w:val="00F13ECA"/>
    <w:rsid w:val="00F15E9B"/>
    <w:rsid w:val="00F4216B"/>
    <w:rsid w:val="00F60FC0"/>
    <w:rsid w:val="00F610DC"/>
    <w:rsid w:val="00F8240F"/>
    <w:rsid w:val="00F92A2C"/>
    <w:rsid w:val="00F95ED0"/>
    <w:rsid w:val="00FC0CF0"/>
    <w:rsid w:val="00FD0B00"/>
    <w:rsid w:val="00FF15E6"/>
    <w:rsid w:val="499C842D"/>
    <w:rsid w:val="535FE183"/>
    <w:rsid w:val="67DCFA7E"/>
    <w:rsid w:val="6837CBC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C4740"/>
  <w15:chartTrackingRefBased/>
  <w15:docId w15:val="{F4609029-3BCC-4F48-91AE-FCC6D71B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195D"/>
    <w:pPr>
      <w:spacing w:after="0" w:line="260" w:lineRule="atLeast"/>
    </w:pPr>
    <w:rPr>
      <w:rFonts w:ascii="VELUXforOffice" w:eastAsia="Times New Roman" w:hAnsi="VELUXforOffice"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361030"/>
    <w:pPr>
      <w:tabs>
        <w:tab w:val="center" w:pos="4819"/>
        <w:tab w:val="right" w:pos="9638"/>
      </w:tabs>
      <w:spacing w:line="180" w:lineRule="atLeast"/>
      <w:ind w:right="2268"/>
    </w:pPr>
    <w:rPr>
      <w:sz w:val="14"/>
    </w:rPr>
  </w:style>
  <w:style w:type="character" w:customStyle="1" w:styleId="FuzeileZchn">
    <w:name w:val="Fußzeile Zchn"/>
    <w:basedOn w:val="Absatz-Standardschriftart"/>
    <w:link w:val="Fuzeile"/>
    <w:uiPriority w:val="99"/>
    <w:semiHidden/>
    <w:rsid w:val="00361030"/>
    <w:rPr>
      <w:rFonts w:ascii="VELUXforOffice" w:eastAsia="Times New Roman" w:hAnsi="VELUXforOffice" w:cs="Times New Roman"/>
      <w:sz w:val="14"/>
      <w:szCs w:val="20"/>
    </w:rPr>
  </w:style>
  <w:style w:type="paragraph" w:styleId="Kopfzeile">
    <w:name w:val="header"/>
    <w:basedOn w:val="Standard"/>
    <w:link w:val="KopfzeileZchn"/>
    <w:uiPriority w:val="99"/>
    <w:semiHidden/>
    <w:rsid w:val="00361030"/>
    <w:pPr>
      <w:tabs>
        <w:tab w:val="center" w:pos="4819"/>
        <w:tab w:val="right" w:pos="9638"/>
      </w:tabs>
      <w:spacing w:line="180" w:lineRule="atLeast"/>
    </w:pPr>
    <w:rPr>
      <w:sz w:val="14"/>
    </w:rPr>
  </w:style>
  <w:style w:type="character" w:customStyle="1" w:styleId="KopfzeileZchn">
    <w:name w:val="Kopfzeile Zchn"/>
    <w:basedOn w:val="Absatz-Standardschriftart"/>
    <w:link w:val="Kopfzeile"/>
    <w:uiPriority w:val="99"/>
    <w:semiHidden/>
    <w:rsid w:val="00361030"/>
    <w:rPr>
      <w:rFonts w:ascii="VELUXforOffice" w:eastAsia="Times New Roman" w:hAnsi="VELUXforOffice" w:cs="Times New Roman"/>
      <w:sz w:val="14"/>
      <w:szCs w:val="20"/>
    </w:rPr>
  </w:style>
  <w:style w:type="character" w:styleId="Hyperlink">
    <w:name w:val="Hyperlink"/>
    <w:uiPriority w:val="8"/>
    <w:semiHidden/>
    <w:qFormat/>
    <w:rsid w:val="00361030"/>
    <w:rPr>
      <w:rFonts w:ascii="VELUXforOffice" w:hAnsi="VELUXforOffice"/>
      <w:color w:val="003366"/>
      <w:sz w:val="20"/>
      <w:u w:val="single"/>
    </w:rPr>
  </w:style>
  <w:style w:type="character" w:styleId="Seitenzahl">
    <w:name w:val="page number"/>
    <w:uiPriority w:val="99"/>
    <w:semiHidden/>
    <w:rsid w:val="00361030"/>
    <w:rPr>
      <w:rFonts w:ascii="VELUXforOffice" w:hAnsi="VELUXforOffice"/>
      <w:sz w:val="14"/>
    </w:rPr>
  </w:style>
  <w:style w:type="character" w:styleId="Kommentarzeichen">
    <w:name w:val="annotation reference"/>
    <w:basedOn w:val="Absatz-Standardschriftart"/>
    <w:uiPriority w:val="99"/>
    <w:semiHidden/>
    <w:unhideWhenUsed/>
    <w:rsid w:val="008A7A02"/>
    <w:rPr>
      <w:sz w:val="16"/>
      <w:szCs w:val="16"/>
    </w:rPr>
  </w:style>
  <w:style w:type="paragraph" w:styleId="Kommentartext">
    <w:name w:val="annotation text"/>
    <w:basedOn w:val="Standard"/>
    <w:link w:val="KommentartextZchn"/>
    <w:uiPriority w:val="99"/>
    <w:unhideWhenUsed/>
    <w:rsid w:val="008A7A02"/>
    <w:pPr>
      <w:spacing w:line="240" w:lineRule="auto"/>
    </w:pPr>
  </w:style>
  <w:style w:type="character" w:customStyle="1" w:styleId="KommentartextZchn">
    <w:name w:val="Kommentartext Zchn"/>
    <w:basedOn w:val="Absatz-Standardschriftart"/>
    <w:link w:val="Kommentartext"/>
    <w:uiPriority w:val="99"/>
    <w:rsid w:val="008A7A02"/>
    <w:rPr>
      <w:rFonts w:ascii="VELUXforOffice" w:eastAsia="Times New Roman" w:hAnsi="VELUXforOffice" w:cs="Times New Roman"/>
      <w:sz w:val="20"/>
      <w:szCs w:val="20"/>
    </w:rPr>
  </w:style>
  <w:style w:type="paragraph" w:styleId="Kommentarthema">
    <w:name w:val="annotation subject"/>
    <w:basedOn w:val="Kommentartext"/>
    <w:next w:val="Kommentartext"/>
    <w:link w:val="KommentarthemaZchn"/>
    <w:uiPriority w:val="99"/>
    <w:semiHidden/>
    <w:unhideWhenUsed/>
    <w:rsid w:val="008A7A02"/>
    <w:rPr>
      <w:b/>
      <w:bCs/>
    </w:rPr>
  </w:style>
  <w:style w:type="character" w:customStyle="1" w:styleId="KommentarthemaZchn">
    <w:name w:val="Kommentarthema Zchn"/>
    <w:basedOn w:val="KommentartextZchn"/>
    <w:link w:val="Kommentarthema"/>
    <w:uiPriority w:val="99"/>
    <w:semiHidden/>
    <w:rsid w:val="008A7A02"/>
    <w:rPr>
      <w:rFonts w:ascii="VELUXforOffice" w:eastAsia="Times New Roman" w:hAnsi="VELUXforOffice" w:cs="Times New Roman"/>
      <w:b/>
      <w:bCs/>
      <w:sz w:val="20"/>
      <w:szCs w:val="20"/>
    </w:rPr>
  </w:style>
  <w:style w:type="character" w:styleId="NichtaufgelsteErwhnung">
    <w:name w:val="Unresolved Mention"/>
    <w:basedOn w:val="Absatz-Standardschriftart"/>
    <w:uiPriority w:val="99"/>
    <w:semiHidden/>
    <w:unhideWhenUsed/>
    <w:rsid w:val="0050068C"/>
    <w:rPr>
      <w:color w:val="605E5C"/>
      <w:shd w:val="clear" w:color="auto" w:fill="E1DFDD"/>
    </w:rPr>
  </w:style>
  <w:style w:type="paragraph" w:styleId="berarbeitung">
    <w:name w:val="Revision"/>
    <w:hidden/>
    <w:uiPriority w:val="99"/>
    <w:semiHidden/>
    <w:rsid w:val="007875F1"/>
    <w:pPr>
      <w:spacing w:after="0" w:line="240" w:lineRule="auto"/>
    </w:pPr>
    <w:rPr>
      <w:rFonts w:ascii="VELUXforOffice" w:eastAsia="Times New Roman" w:hAnsi="VELUXforOffice" w:cs="Times New Roman"/>
      <w:sz w:val="20"/>
      <w:szCs w:val="20"/>
    </w:rPr>
  </w:style>
  <w:style w:type="paragraph" w:customStyle="1" w:styleId="HydroText">
    <w:name w:val="Hydro Text"/>
    <w:qFormat/>
    <w:rsid w:val="00DB56BE"/>
    <w:pPr>
      <w:tabs>
        <w:tab w:val="left" w:pos="737"/>
        <w:tab w:val="left" w:pos="1077"/>
        <w:tab w:val="left" w:pos="1418"/>
        <w:tab w:val="left" w:pos="1758"/>
        <w:tab w:val="left" w:pos="2098"/>
        <w:tab w:val="left" w:pos="2438"/>
        <w:tab w:val="left" w:pos="2778"/>
        <w:tab w:val="left" w:pos="3402"/>
        <w:tab w:val="left" w:pos="4536"/>
        <w:tab w:val="left" w:pos="5670"/>
        <w:tab w:val="left" w:pos="6804"/>
        <w:tab w:val="left" w:pos="7938"/>
        <w:tab w:val="left" w:pos="9072"/>
      </w:tabs>
      <w:spacing w:before="100" w:after="80" w:line="252" w:lineRule="auto"/>
    </w:pPr>
    <w:rPr>
      <w:rFonts w:ascii="Arial" w:eastAsia="Times New Roman" w:hAnsi="Arial" w:cs="Times New Roman"/>
      <w:snapToGrid w:val="0"/>
      <w:szCs w:val="20"/>
      <w:lang w:val="en-US" w:eastAsia="en-US" w:bidi="ar-SA"/>
    </w:rPr>
  </w:style>
  <w:style w:type="character" w:styleId="BesuchterLink">
    <w:name w:val="FollowedHyperlink"/>
    <w:basedOn w:val="Absatz-Standardschriftart"/>
    <w:uiPriority w:val="99"/>
    <w:semiHidden/>
    <w:unhideWhenUsed/>
    <w:rsid w:val="002E6991"/>
    <w:rPr>
      <w:color w:val="954F72" w:themeColor="followedHyperlink"/>
      <w:u w:val="single"/>
    </w:rPr>
  </w:style>
  <w:style w:type="character" w:styleId="Fett">
    <w:name w:val="Strong"/>
    <w:basedOn w:val="Absatz-Standardschriftart"/>
    <w:uiPriority w:val="22"/>
    <w:qFormat/>
    <w:rsid w:val="0013623C"/>
    <w:rPr>
      <w:b/>
      <w:bCs/>
    </w:rPr>
  </w:style>
  <w:style w:type="paragraph" w:styleId="Listenabsatz">
    <w:name w:val="List Paragraph"/>
    <w:basedOn w:val="Standard"/>
    <w:uiPriority w:val="34"/>
    <w:qFormat/>
    <w:rsid w:val="0013623C"/>
    <w:pPr>
      <w:spacing w:after="160" w:line="259" w:lineRule="auto"/>
      <w:ind w:left="720"/>
      <w:contextualSpacing/>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k.seete@velux.com"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and.org/pubs/research_reports/RRA1323-1.html"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lcdn.azureedge.net/-/media/marketing/de/inspiration/healthy-homes-barometer/velux-healthy-homes-barometer.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and.org/randeurop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B9CC88F313A4E4198FAB59E9D15B5A6" ma:contentTypeVersion="16" ma:contentTypeDescription="Ein neues Dokument erstellen." ma:contentTypeScope="" ma:versionID="fb8d5635563b8687294cfee0218853bd">
  <xsd:schema xmlns:xsd="http://www.w3.org/2001/XMLSchema" xmlns:xs="http://www.w3.org/2001/XMLSchema" xmlns:p="http://schemas.microsoft.com/office/2006/metadata/properties" xmlns:ns2="5109aa81-5098-4bb8-bfec-a251c777bbbd" xmlns:ns3="50cac201-cdd6-4c7a-b683-36739e709d10" xmlns:ns4="ef58454f-6540-4d50-970f-77856d942b65" targetNamespace="http://schemas.microsoft.com/office/2006/metadata/properties" ma:root="true" ma:fieldsID="288b593beea503fafbe5613409e389d3" ns2:_="" ns3:_="" ns4:_="">
    <xsd:import namespace="5109aa81-5098-4bb8-bfec-a251c777bbbd"/>
    <xsd:import namespace="50cac201-cdd6-4c7a-b683-36739e709d10"/>
    <xsd:import namespace="ef58454f-6540-4d50-970f-77856d942b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aa81-5098-4bb8-bfec-a251c77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ffea21-1795-43a8-beb7-b7391b687d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ac201-cdd6-4c7a-b683-36739e709d1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8454f-6540-4d50-970f-77856d942b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1104c4f-ef78-4d94-b243-47a76cb8e223}" ma:internalName="TaxCatchAll" ma:showField="CatchAllData" ma:web="50cac201-cdd6-4c7a-b683-36739e709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cac201-cdd6-4c7a-b683-36739e709d10">
      <UserInfo>
        <DisplayName>Susanne Bøgh</DisplayName>
        <AccountId>10</AccountId>
        <AccountType/>
      </UserInfo>
      <UserInfo>
        <DisplayName>Yvette Roper</DisplayName>
        <AccountId>17</AccountId>
        <AccountType/>
      </UserInfo>
    </SharedWithUsers>
    <TaxCatchAll xmlns="ef58454f-6540-4d50-970f-77856d942b65" xsi:nil="true"/>
    <lcf76f155ced4ddcb4097134ff3c332f xmlns="5109aa81-5098-4bb8-bfec-a251c777bb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44C073-D9FF-4EE9-8496-0871FCC1207F}">
  <ds:schemaRefs>
    <ds:schemaRef ds:uri="http://schemas.microsoft.com/sharepoint/v3/contenttype/forms"/>
  </ds:schemaRefs>
</ds:datastoreItem>
</file>

<file path=customXml/itemProps2.xml><?xml version="1.0" encoding="utf-8"?>
<ds:datastoreItem xmlns:ds="http://schemas.openxmlformats.org/officeDocument/2006/customXml" ds:itemID="{E702F53C-1F32-4AE9-9A85-B0C185C66231}">
  <ds:schemaRefs>
    <ds:schemaRef ds:uri="http://schemas.openxmlformats.org/officeDocument/2006/bibliography"/>
  </ds:schemaRefs>
</ds:datastoreItem>
</file>

<file path=customXml/itemProps3.xml><?xml version="1.0" encoding="utf-8"?>
<ds:datastoreItem xmlns:ds="http://schemas.openxmlformats.org/officeDocument/2006/customXml" ds:itemID="{FFBA92CC-40CE-4304-8E1A-4C46F7FD7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9aa81-5098-4bb8-bfec-a251c777bbbd"/>
    <ds:schemaRef ds:uri="50cac201-cdd6-4c7a-b683-36739e709d10"/>
    <ds:schemaRef ds:uri="ef58454f-6540-4d50-970f-77856d942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2E7788-945E-4367-A832-5AA7B1EEE4E4}">
  <ds:schemaRefs>
    <ds:schemaRef ds:uri="http://schemas.microsoft.com/office/2006/metadata/properties"/>
    <ds:schemaRef ds:uri="http://schemas.microsoft.com/office/infopath/2007/PartnerControls"/>
    <ds:schemaRef ds:uri="50cac201-cdd6-4c7a-b683-36739e709d10"/>
    <ds:schemaRef ds:uri="ef58454f-6540-4d50-970f-77856d942b65"/>
    <ds:schemaRef ds:uri="5109aa81-5098-4bb8-bfec-a251c777bb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1372</Words>
  <Characters>8646</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Roper</dc:creator>
  <cp:keywords/>
  <cp:lastModifiedBy>O.Williges</cp:lastModifiedBy>
  <cp:revision>3</cp:revision>
  <dcterms:created xsi:type="dcterms:W3CDTF">2022-11-09T07:17:00Z</dcterms:created>
  <dcterms:modified xsi:type="dcterms:W3CDTF">2022-11-09T08:20:00Z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0x0101001092BBAC03AD68499A88A81872C24545</vt:lpwstr>
  </property>
  <property fmtid="{D5CDD505-2E9C-101B-9397-08002B2CF9AE}" pid="3" name="MediaServiceImageTags">
    <vt:lpwstr/>
  </property>
</Properties>
</file>