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45EBE3" w14:textId="3A6C3474" w:rsidR="00541CF2" w:rsidRPr="00F70D6A" w:rsidRDefault="00541CF2">
      <w:pPr>
        <w:spacing w:after="120"/>
        <w:rPr>
          <w:b/>
          <w:szCs w:val="22"/>
        </w:rPr>
      </w:pPr>
      <w:r>
        <w:rPr>
          <w:b/>
          <w:szCs w:val="22"/>
        </w:rPr>
        <w:t>Presseinformation</w:t>
      </w:r>
      <w:r w:rsidR="0055176E">
        <w:rPr>
          <w:b/>
          <w:szCs w:val="22"/>
        </w:rPr>
        <w:t xml:space="preserve"> </w:t>
      </w:r>
      <w:r w:rsidR="00AB001D">
        <w:rPr>
          <w:b/>
          <w:szCs w:val="22"/>
        </w:rPr>
        <w:t>–</w:t>
      </w:r>
      <w:r w:rsidR="00F70D6A">
        <w:rPr>
          <w:b/>
          <w:szCs w:val="22"/>
        </w:rPr>
        <w:t xml:space="preserve"> </w:t>
      </w:r>
      <w:r w:rsidR="002F380F">
        <w:rPr>
          <w:b/>
          <w:szCs w:val="22"/>
        </w:rPr>
        <w:t>Produktneuheiten 2026 – Flachdach-Fenster Glas-Kuppel</w:t>
      </w:r>
    </w:p>
    <w:p w14:paraId="1F772541" w14:textId="2B553A5A" w:rsidR="00F34A6F" w:rsidRPr="00B77EDF" w:rsidRDefault="00047814" w:rsidP="00F34A6F">
      <w:pPr>
        <w:spacing w:after="120"/>
        <w:rPr>
          <w:b/>
          <w:sz w:val="32"/>
          <w:szCs w:val="32"/>
        </w:rPr>
      </w:pPr>
      <w:r w:rsidRPr="00B77EDF">
        <w:rPr>
          <w:b/>
          <w:sz w:val="32"/>
          <w:szCs w:val="32"/>
        </w:rPr>
        <w:t>A</w:t>
      </w:r>
      <w:r w:rsidR="00716CC7" w:rsidRPr="00B77EDF">
        <w:rPr>
          <w:b/>
          <w:sz w:val="32"/>
          <w:szCs w:val="32"/>
        </w:rPr>
        <w:t xml:space="preserve">ttraktives </w:t>
      </w:r>
      <w:r w:rsidR="003463AE">
        <w:rPr>
          <w:b/>
          <w:sz w:val="32"/>
          <w:szCs w:val="32"/>
        </w:rPr>
        <w:t>Glas</w:t>
      </w:r>
      <w:r w:rsidR="00391752">
        <w:rPr>
          <w:b/>
          <w:sz w:val="32"/>
          <w:szCs w:val="32"/>
        </w:rPr>
        <w:t>-</w:t>
      </w:r>
      <w:r w:rsidR="00716CC7" w:rsidRPr="00B77EDF">
        <w:rPr>
          <w:b/>
          <w:sz w:val="32"/>
          <w:szCs w:val="32"/>
        </w:rPr>
        <w:t>Desig</w:t>
      </w:r>
      <w:r w:rsidR="00B77EDF" w:rsidRPr="00B77EDF">
        <w:rPr>
          <w:b/>
          <w:sz w:val="32"/>
          <w:szCs w:val="32"/>
        </w:rPr>
        <w:t>n</w:t>
      </w:r>
      <w:r w:rsidR="00B77EDF">
        <w:rPr>
          <w:b/>
          <w:sz w:val="32"/>
          <w:szCs w:val="32"/>
        </w:rPr>
        <w:t xml:space="preserve"> auch im </w:t>
      </w:r>
      <w:r w:rsidR="00391752">
        <w:rPr>
          <w:b/>
          <w:sz w:val="32"/>
          <w:szCs w:val="32"/>
        </w:rPr>
        <w:t>Mittelp</w:t>
      </w:r>
      <w:r w:rsidR="00B77EDF">
        <w:rPr>
          <w:b/>
          <w:sz w:val="32"/>
          <w:szCs w:val="32"/>
        </w:rPr>
        <w:t>reissegment</w:t>
      </w:r>
    </w:p>
    <w:p w14:paraId="38DD0259" w14:textId="1DE37FCF" w:rsidR="00F34A6F" w:rsidRDefault="003463AE" w:rsidP="00F34A6F">
      <w:pPr>
        <w:spacing w:after="120"/>
        <w:rPr>
          <w:b/>
          <w:szCs w:val="22"/>
        </w:rPr>
      </w:pPr>
      <w:r>
        <w:rPr>
          <w:b/>
          <w:szCs w:val="22"/>
        </w:rPr>
        <w:t xml:space="preserve">Neues </w:t>
      </w:r>
      <w:r w:rsidR="00B77EDF" w:rsidRPr="00B77EDF">
        <w:rPr>
          <w:b/>
          <w:szCs w:val="22"/>
        </w:rPr>
        <w:t>Flachdach-Fenster</w:t>
      </w:r>
      <w:r w:rsidR="00B77EDF">
        <w:rPr>
          <w:b/>
          <w:szCs w:val="22"/>
        </w:rPr>
        <w:t xml:space="preserve"> mit Glas-Oberelement komplettiert Velux Sortiment</w:t>
      </w:r>
    </w:p>
    <w:p w14:paraId="303536E0" w14:textId="5EAEE0EF" w:rsidR="00716CC7" w:rsidRDefault="00E16463" w:rsidP="00980003">
      <w:pPr>
        <w:spacing w:after="120"/>
        <w:rPr>
          <w:b/>
          <w:bCs/>
        </w:rPr>
      </w:pPr>
      <w:r>
        <w:rPr>
          <w:rFonts w:cs="Arial"/>
          <w:b/>
          <w:bCs/>
          <w:noProof/>
          <w:sz w:val="20"/>
          <w:szCs w:val="20"/>
        </w:rPr>
        <w:drawing>
          <wp:inline distT="0" distB="0" distL="0" distR="0" wp14:anchorId="57893925" wp14:editId="0827519B">
            <wp:extent cx="1495805" cy="1080000"/>
            <wp:effectExtent l="0" t="0" r="0" b="6350"/>
            <wp:docPr id="1598466470"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994943" name="Grafik 628994943"/>
                    <pic:cNvPicPr/>
                  </pic:nvPicPr>
                  <pic:blipFill>
                    <a:blip r:embed="rId10" cstate="print">
                      <a:extLst>
                        <a:ext uri="{28A0092B-C50C-407E-A947-70E740481C1C}">
                          <a14:useLocalDpi xmlns:a14="http://schemas.microsoft.com/office/drawing/2010/main"/>
                        </a:ext>
                      </a:extLst>
                    </a:blip>
                    <a:stretch>
                      <a:fillRect/>
                    </a:stretch>
                  </pic:blipFill>
                  <pic:spPr>
                    <a:xfrm>
                      <a:off x="0" y="0"/>
                      <a:ext cx="1495805" cy="1080000"/>
                    </a:xfrm>
                    <a:prstGeom prst="rect">
                      <a:avLst/>
                    </a:prstGeom>
                  </pic:spPr>
                </pic:pic>
              </a:graphicData>
            </a:graphic>
          </wp:inline>
        </w:drawing>
      </w:r>
      <w:r>
        <w:rPr>
          <w:noProof/>
        </w:rPr>
        <w:drawing>
          <wp:inline distT="0" distB="0" distL="0" distR="0" wp14:anchorId="75F81394" wp14:editId="50026D48">
            <wp:extent cx="1440467" cy="1080000"/>
            <wp:effectExtent l="0" t="0" r="7620" b="6350"/>
            <wp:docPr id="708646598"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999126" name="Grafik 2027999126"/>
                    <pic:cNvPicPr/>
                  </pic:nvPicPr>
                  <pic:blipFill>
                    <a:blip r:embed="rId11" cstate="print">
                      <a:extLst>
                        <a:ext uri="{28A0092B-C50C-407E-A947-70E740481C1C}">
                          <a14:useLocalDpi xmlns:a14="http://schemas.microsoft.com/office/drawing/2010/main"/>
                        </a:ext>
                      </a:extLst>
                    </a:blip>
                    <a:stretch>
                      <a:fillRect/>
                    </a:stretch>
                  </pic:blipFill>
                  <pic:spPr>
                    <a:xfrm>
                      <a:off x="0" y="0"/>
                      <a:ext cx="1440467" cy="1080000"/>
                    </a:xfrm>
                    <a:prstGeom prst="rect">
                      <a:avLst/>
                    </a:prstGeom>
                  </pic:spPr>
                </pic:pic>
              </a:graphicData>
            </a:graphic>
          </wp:inline>
        </w:drawing>
      </w:r>
      <w:r w:rsidR="008A22B0">
        <w:rPr>
          <w:b/>
          <w:bCs/>
          <w:noProof/>
        </w:rPr>
        <w:drawing>
          <wp:inline distT="0" distB="0" distL="0" distR="0" wp14:anchorId="3855BC2C" wp14:editId="6D83C1DE">
            <wp:extent cx="1569600" cy="1080000"/>
            <wp:effectExtent l="0" t="0" r="0" b="6350"/>
            <wp:docPr id="1009431554"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cstate="print">
                      <a:extLst>
                        <a:ext uri="{28A0092B-C50C-407E-A947-70E740481C1C}">
                          <a14:useLocalDpi xmlns:a14="http://schemas.microsoft.com/office/drawing/2010/main"/>
                        </a:ext>
                      </a:extLst>
                    </a:blip>
                    <a:srcRect/>
                    <a:stretch>
                      <a:fillRect/>
                    </a:stretch>
                  </pic:blipFill>
                  <pic:spPr bwMode="auto">
                    <a:xfrm>
                      <a:off x="0" y="0"/>
                      <a:ext cx="1569600" cy="1080000"/>
                    </a:xfrm>
                    <a:prstGeom prst="rect">
                      <a:avLst/>
                    </a:prstGeom>
                    <a:noFill/>
                    <a:ln>
                      <a:noFill/>
                    </a:ln>
                    <a:extLst>
                      <a:ext uri="{53640926-AAD7-44D8-BBD7-CCE9431645EC}">
                        <a14:shadowObscured xmlns:a14="http://schemas.microsoft.com/office/drawing/2010/main"/>
                      </a:ext>
                    </a:extLst>
                  </pic:spPr>
                </pic:pic>
              </a:graphicData>
            </a:graphic>
          </wp:inline>
        </w:drawing>
      </w:r>
    </w:p>
    <w:p w14:paraId="11AFD65B" w14:textId="71A4D89E" w:rsidR="00F34A6F" w:rsidRDefault="00F34A6F" w:rsidP="00980003">
      <w:pPr>
        <w:spacing w:after="120"/>
        <w:rPr>
          <w:b/>
          <w:bCs/>
        </w:rPr>
      </w:pPr>
      <w:r>
        <w:rPr>
          <w:b/>
          <w:bCs/>
        </w:rPr>
        <w:t xml:space="preserve">Hamburg, </w:t>
      </w:r>
      <w:r w:rsidR="00E16463">
        <w:rPr>
          <w:b/>
          <w:bCs/>
        </w:rPr>
        <w:t>Ju</w:t>
      </w:r>
      <w:r w:rsidR="00E91D65">
        <w:rPr>
          <w:b/>
          <w:bCs/>
        </w:rPr>
        <w:t>l</w:t>
      </w:r>
      <w:r w:rsidR="00E16463">
        <w:rPr>
          <w:b/>
          <w:bCs/>
        </w:rPr>
        <w:t>i</w:t>
      </w:r>
      <w:r w:rsidR="00022116">
        <w:rPr>
          <w:b/>
          <w:bCs/>
        </w:rPr>
        <w:t xml:space="preserve"> 2026</w:t>
      </w:r>
      <w:r>
        <w:rPr>
          <w:b/>
          <w:bCs/>
        </w:rPr>
        <w:t xml:space="preserve">. </w:t>
      </w:r>
      <w:r w:rsidR="00022116">
        <w:rPr>
          <w:b/>
          <w:bCs/>
        </w:rPr>
        <w:t xml:space="preserve">Velux komplettiert sein Flachdach-Sortiment mit einer optisch </w:t>
      </w:r>
      <w:r w:rsidR="000F15A5">
        <w:rPr>
          <w:b/>
          <w:bCs/>
        </w:rPr>
        <w:t>attraktiven</w:t>
      </w:r>
      <w:r w:rsidR="00022116">
        <w:rPr>
          <w:b/>
          <w:bCs/>
        </w:rPr>
        <w:t xml:space="preserve"> Lösung im </w:t>
      </w:r>
      <w:r w:rsidR="007F799A">
        <w:rPr>
          <w:b/>
          <w:bCs/>
        </w:rPr>
        <w:t>mittleren P</w:t>
      </w:r>
      <w:r w:rsidR="00022116">
        <w:rPr>
          <w:b/>
          <w:bCs/>
        </w:rPr>
        <w:t xml:space="preserve">reissegment. Ab September bietet der Dachfensterhersteller </w:t>
      </w:r>
      <w:r w:rsidR="00C7267E" w:rsidRPr="00C7267E">
        <w:rPr>
          <w:b/>
          <w:bCs/>
        </w:rPr>
        <w:t xml:space="preserve">das Basiselement </w:t>
      </w:r>
      <w:r w:rsidR="009144B8">
        <w:rPr>
          <w:b/>
          <w:bCs/>
        </w:rPr>
        <w:t xml:space="preserve">seiner </w:t>
      </w:r>
      <w:r w:rsidR="009144B8" w:rsidRPr="001873C3">
        <w:rPr>
          <w:b/>
          <w:bCs/>
        </w:rPr>
        <w:t>20</w:t>
      </w:r>
      <w:r w:rsidR="001873C3" w:rsidRPr="001873C3">
        <w:rPr>
          <w:b/>
          <w:bCs/>
        </w:rPr>
        <w:t>09</w:t>
      </w:r>
      <w:r w:rsidR="009144B8" w:rsidRPr="001873C3">
        <w:rPr>
          <w:b/>
          <w:bCs/>
        </w:rPr>
        <w:t xml:space="preserve"> </w:t>
      </w:r>
      <w:r w:rsidR="009144B8">
        <w:rPr>
          <w:b/>
          <w:bCs/>
        </w:rPr>
        <w:t>eingeführten Flachdach-</w:t>
      </w:r>
      <w:r w:rsidR="00D36A59">
        <w:rPr>
          <w:b/>
          <w:bCs/>
        </w:rPr>
        <w:t>Fenster-Generation</w:t>
      </w:r>
      <w:r w:rsidR="009144B8">
        <w:rPr>
          <w:b/>
          <w:bCs/>
        </w:rPr>
        <w:t xml:space="preserve"> auch mit einem </w:t>
      </w:r>
      <w:r w:rsidR="00C7267E" w:rsidRPr="00C7267E">
        <w:rPr>
          <w:b/>
          <w:bCs/>
        </w:rPr>
        <w:t xml:space="preserve">hochwertigen </w:t>
      </w:r>
      <w:r w:rsidR="009144B8">
        <w:rPr>
          <w:b/>
          <w:bCs/>
        </w:rPr>
        <w:t xml:space="preserve">Glas-Oberelement </w:t>
      </w:r>
      <w:r w:rsidR="001873C3">
        <w:rPr>
          <w:b/>
          <w:bCs/>
        </w:rPr>
        <w:t>im r</w:t>
      </w:r>
      <w:r w:rsidR="001873C3" w:rsidRPr="009614E7">
        <w:rPr>
          <w:b/>
          <w:bCs/>
        </w:rPr>
        <w:t>obuste</w:t>
      </w:r>
      <w:r w:rsidR="001873C3">
        <w:rPr>
          <w:b/>
          <w:bCs/>
        </w:rPr>
        <w:t>n</w:t>
      </w:r>
      <w:r w:rsidR="001873C3" w:rsidRPr="009614E7">
        <w:rPr>
          <w:b/>
          <w:bCs/>
        </w:rPr>
        <w:t xml:space="preserve"> Aluminium</w:t>
      </w:r>
      <w:r w:rsidR="001873C3">
        <w:rPr>
          <w:b/>
          <w:bCs/>
        </w:rPr>
        <w:t>-</w:t>
      </w:r>
      <w:r w:rsidR="001873C3" w:rsidRPr="009614E7">
        <w:rPr>
          <w:b/>
          <w:bCs/>
        </w:rPr>
        <w:t xml:space="preserve">Design </w:t>
      </w:r>
      <w:r w:rsidR="009144B8">
        <w:rPr>
          <w:b/>
          <w:bCs/>
        </w:rPr>
        <w:t xml:space="preserve">an. Damit lässt sich </w:t>
      </w:r>
      <w:r w:rsidR="000F15A5">
        <w:rPr>
          <w:b/>
          <w:bCs/>
        </w:rPr>
        <w:t xml:space="preserve">hochwertiges </w:t>
      </w:r>
      <w:r w:rsidR="009144B8">
        <w:rPr>
          <w:b/>
          <w:bCs/>
        </w:rPr>
        <w:t>Design bei Oberlichtern im Flachdach auch abseits des Premium-Segments realisieren</w:t>
      </w:r>
      <w:r w:rsidR="00314393">
        <w:rPr>
          <w:b/>
          <w:bCs/>
        </w:rPr>
        <w:t xml:space="preserve">. </w:t>
      </w:r>
      <w:r w:rsidR="009418A4">
        <w:rPr>
          <w:b/>
          <w:bCs/>
        </w:rPr>
        <w:t xml:space="preserve">Verfügbar ist sie als fix verglaste </w:t>
      </w:r>
      <w:r w:rsidR="008F578C">
        <w:rPr>
          <w:b/>
          <w:bCs/>
        </w:rPr>
        <w:t>und</w:t>
      </w:r>
      <w:r w:rsidR="009418A4">
        <w:rPr>
          <w:b/>
          <w:bCs/>
        </w:rPr>
        <w:t xml:space="preserve"> zu öffnende Ausführung, wobei letztere im Markt durch die </w:t>
      </w:r>
      <w:r w:rsidR="00A42BD8">
        <w:rPr>
          <w:b/>
          <w:bCs/>
        </w:rPr>
        <w:t xml:space="preserve">serienmäßige Ausstattung mit Regensensor und </w:t>
      </w:r>
      <w:r w:rsidR="00075A22">
        <w:rPr>
          <w:b/>
          <w:bCs/>
        </w:rPr>
        <w:t xml:space="preserve">den </w:t>
      </w:r>
      <w:r w:rsidR="009418A4">
        <w:rPr>
          <w:b/>
          <w:bCs/>
        </w:rPr>
        <w:t>im Rahmen integrierte</w:t>
      </w:r>
      <w:r w:rsidR="00A42BD8">
        <w:rPr>
          <w:b/>
          <w:bCs/>
        </w:rPr>
        <w:t>n</w:t>
      </w:r>
      <w:r w:rsidR="00075A22">
        <w:rPr>
          <w:b/>
          <w:bCs/>
        </w:rPr>
        <w:t xml:space="preserve"> </w:t>
      </w:r>
      <w:r w:rsidR="009418A4">
        <w:rPr>
          <w:b/>
          <w:bCs/>
        </w:rPr>
        <w:t xml:space="preserve">Motor </w:t>
      </w:r>
      <w:r w:rsidR="0070173E">
        <w:rPr>
          <w:b/>
          <w:bCs/>
        </w:rPr>
        <w:t>heraussticht.</w:t>
      </w:r>
    </w:p>
    <w:p w14:paraId="71AD1A00" w14:textId="33706880" w:rsidR="002F380F" w:rsidRDefault="0070173E" w:rsidP="00716CC7">
      <w:r>
        <w:t xml:space="preserve">Das </w:t>
      </w:r>
      <w:r w:rsidR="00A42BD8">
        <w:t>unter de</w:t>
      </w:r>
      <w:r w:rsidR="007C26A0">
        <w:t>m</w:t>
      </w:r>
      <w:r w:rsidR="00A42BD8">
        <w:t xml:space="preserve"> Namen</w:t>
      </w:r>
      <w:r>
        <w:t xml:space="preserve"> Velux Flachdach-Fenster </w:t>
      </w:r>
      <w:r w:rsidR="002F380F">
        <w:t xml:space="preserve">Glas-Kuppel </w:t>
      </w:r>
      <w:r w:rsidR="00A42BD8">
        <w:t>eingeführte</w:t>
      </w:r>
      <w:r w:rsidR="00CF4633">
        <w:t xml:space="preserve"> neue Produkt</w:t>
      </w:r>
      <w:r>
        <w:t xml:space="preserve"> ist mit einer flachen Glasscheibe als Oberelement ausgestattet. Damit eignet es sich </w:t>
      </w:r>
      <w:r w:rsidR="007F3C73">
        <w:t xml:space="preserve">hervorragend </w:t>
      </w:r>
      <w:r>
        <w:t xml:space="preserve">für den Einsatz in Dächern mit einer Neigung von </w:t>
      </w:r>
      <w:r w:rsidR="009621E2" w:rsidRPr="009621E2">
        <w:t>2°</w:t>
      </w:r>
      <w:r w:rsidR="0087049A">
        <w:t>-</w:t>
      </w:r>
      <w:r w:rsidR="009621E2" w:rsidRPr="009621E2">
        <w:t>15</w:t>
      </w:r>
      <w:r w:rsidR="0087049A" w:rsidRPr="0087049A">
        <w:t>°</w:t>
      </w:r>
      <w:r w:rsidR="009621E2">
        <w:t xml:space="preserve">. </w:t>
      </w:r>
      <w:r w:rsidR="0087049A">
        <w:t>Es basiert</w:t>
      </w:r>
      <w:r w:rsidR="0087049A" w:rsidRPr="0087049A">
        <w:t xml:space="preserve"> auf der 2-fach-verglasten bestehenden Fenster-Generation und ist in acht Größen von 60x60 cm bis 120x120 cm verfügbar. Durch die 2-fach-Verglasung erreicht das Element einen sehr guten Wärmedämmwert von 0,75 W/(m²K)</w:t>
      </w:r>
      <w:r w:rsidR="001130DB">
        <w:t xml:space="preserve">. </w:t>
      </w:r>
      <w:r w:rsidR="00D55267">
        <w:t>Bei Kauf eines Velux Solar-/Elektro-Flachdach-Fensters ist 2026 das Zubehör Velux App Control, das eine Steuerung über das Smartphone und damit auch per Sprachbefehl ermöglicht</w:t>
      </w:r>
      <w:r w:rsidR="009614E7">
        <w:t xml:space="preserve">, </w:t>
      </w:r>
      <w:r w:rsidR="00D55267">
        <w:t xml:space="preserve">kostenlos </w:t>
      </w:r>
      <w:r w:rsidR="009614E7">
        <w:t>im Preis enthalten.</w:t>
      </w:r>
    </w:p>
    <w:p w14:paraId="58EB33C7" w14:textId="77777777" w:rsidR="00FF1F95" w:rsidRDefault="00FF1F95" w:rsidP="00716CC7"/>
    <w:p w14:paraId="781AF48B" w14:textId="6C7C65ED" w:rsidR="00CF4633" w:rsidRPr="00A42BD8" w:rsidRDefault="00A42BD8" w:rsidP="00716CC7">
      <w:pPr>
        <w:rPr>
          <w:b/>
          <w:bCs/>
        </w:rPr>
      </w:pPr>
      <w:r w:rsidRPr="00A42BD8">
        <w:rPr>
          <w:b/>
          <w:bCs/>
        </w:rPr>
        <w:t>Flachdach</w:t>
      </w:r>
      <w:r w:rsidR="001B2B09">
        <w:rPr>
          <w:b/>
          <w:bCs/>
        </w:rPr>
        <w:t>-Fenster für jeden Bedarf</w:t>
      </w:r>
    </w:p>
    <w:p w14:paraId="3A3A4828" w14:textId="47154337" w:rsidR="00CF4633" w:rsidRDefault="00CF4633" w:rsidP="00716CC7">
      <w:r>
        <w:t xml:space="preserve">Mit den Premium-Lösungen Flachdach-Fenster Konvex- </w:t>
      </w:r>
      <w:r w:rsidR="00D70C95">
        <w:t>oder</w:t>
      </w:r>
      <w:r>
        <w:t xml:space="preserve"> Flach</w:t>
      </w:r>
      <w:r w:rsidR="006C0C90">
        <w:t>-G</w:t>
      </w:r>
      <w:r>
        <w:t>las</w:t>
      </w:r>
      <w:r w:rsidR="007811AC">
        <w:t xml:space="preserve"> </w:t>
      </w:r>
      <w:r w:rsidR="00235194">
        <w:t xml:space="preserve">zur Realisierung </w:t>
      </w:r>
      <w:r w:rsidR="00D70C95">
        <w:t xml:space="preserve">hervorragender U-Werte und </w:t>
      </w:r>
      <w:r w:rsidR="00BD07D2">
        <w:t>größte</w:t>
      </w:r>
      <w:r w:rsidR="00235194">
        <w:t>r</w:t>
      </w:r>
      <w:r w:rsidR="003A0639">
        <w:t xml:space="preserve"> </w:t>
      </w:r>
      <w:r w:rsidR="007811AC">
        <w:t>Tageslicht</w:t>
      </w:r>
      <w:r w:rsidR="003A0639">
        <w:t>fläche</w:t>
      </w:r>
      <w:r w:rsidR="00235194">
        <w:t>n</w:t>
      </w:r>
      <w:r>
        <w:t xml:space="preserve">, </w:t>
      </w:r>
      <w:r w:rsidR="00391752">
        <w:t xml:space="preserve">den </w:t>
      </w:r>
      <w:r w:rsidR="00391752">
        <w:lastRenderedPageBreak/>
        <w:t xml:space="preserve">Flachdach-Fenstern </w:t>
      </w:r>
      <w:r w:rsidR="00BD07D2">
        <w:t xml:space="preserve">der 2009er-Generation </w:t>
      </w:r>
      <w:r w:rsidR="00391752">
        <w:t xml:space="preserve">mit Glas- </w:t>
      </w:r>
      <w:r w:rsidR="00D70C95">
        <w:t>oder</w:t>
      </w:r>
      <w:r w:rsidR="00391752">
        <w:t xml:space="preserve"> Acryl-Kuppel </w:t>
      </w:r>
      <w:r w:rsidR="00235194">
        <w:t xml:space="preserve">für </w:t>
      </w:r>
      <w:r w:rsidR="00D70C95">
        <w:t xml:space="preserve">gute U-Werte und </w:t>
      </w:r>
      <w:r w:rsidR="00235194">
        <w:t xml:space="preserve">große Tageslichtflächen sowie </w:t>
      </w:r>
      <w:r w:rsidR="00391752">
        <w:t xml:space="preserve">den Lichtkuppeln Kaltraum </w:t>
      </w:r>
      <w:r w:rsidR="00BD07D2">
        <w:t xml:space="preserve">für die Erfüllung von Mindestanforderungen an Lichteinfall und Energieeffizienz </w:t>
      </w:r>
      <w:r w:rsidR="00391752">
        <w:t xml:space="preserve">bietet Velux nun für jede Anforderung zur Belichtung über das </w:t>
      </w:r>
      <w:r w:rsidR="00EC0C60">
        <w:t>Flachd</w:t>
      </w:r>
      <w:r w:rsidR="00391752">
        <w:t>ach die passende Lösung.</w:t>
      </w:r>
      <w:r w:rsidR="00235194">
        <w:t xml:space="preserve"> Das beinhaltet auch Ausführungen für Spezialfunktionen wie Ausstieg und Rauchableitung</w:t>
      </w:r>
      <w:r w:rsidR="00FF1F95">
        <w:t>, die</w:t>
      </w:r>
      <w:r w:rsidR="00FF1F95" w:rsidRPr="00FF1F95">
        <w:t xml:space="preserve"> seit September 2025 mit der Einführung des V</w:t>
      </w:r>
      <w:r w:rsidR="00FF1F95">
        <w:t>elux</w:t>
      </w:r>
      <w:r w:rsidR="00FF1F95" w:rsidRPr="00FF1F95">
        <w:t xml:space="preserve"> Flachdach-Fensters CXU für Ausstieg und Rauchableitung in einem Produkt ermöglicht werden können.</w:t>
      </w:r>
    </w:p>
    <w:p w14:paraId="1D666753" w14:textId="77777777" w:rsidR="007F799A" w:rsidRDefault="007F799A">
      <w:pPr>
        <w:spacing w:line="240" w:lineRule="auto"/>
        <w:rPr>
          <w:b/>
        </w:rPr>
      </w:pPr>
      <w:bookmarkStart w:id="0" w:name="_Hlk192161107"/>
    </w:p>
    <w:p w14:paraId="01E9EDC1" w14:textId="7C96A2DB" w:rsidR="00716CC7" w:rsidRDefault="00716CC7">
      <w:pPr>
        <w:spacing w:line="240" w:lineRule="auto"/>
        <w:rPr>
          <w:b/>
        </w:rPr>
      </w:pPr>
    </w:p>
    <w:p w14:paraId="6464C951" w14:textId="1B2CC0AF" w:rsidR="00497B88" w:rsidRDefault="00497B88">
      <w:pPr>
        <w:spacing w:line="240" w:lineRule="auto"/>
        <w:rPr>
          <w:b/>
        </w:rPr>
      </w:pPr>
    </w:p>
    <w:p w14:paraId="6ECDE533" w14:textId="6C2862D7" w:rsidR="00F34A6F" w:rsidRDefault="00F34A6F" w:rsidP="00F34A6F">
      <w:pPr>
        <w:rPr>
          <w:b/>
        </w:rPr>
      </w:pPr>
      <w:r w:rsidRPr="00EC1042">
        <w:rPr>
          <w:b/>
        </w:rPr>
        <w:t>Bildunterschrift</w:t>
      </w:r>
      <w:r w:rsidR="007F799A">
        <w:rPr>
          <w:b/>
        </w:rPr>
        <w:t>en</w:t>
      </w:r>
    </w:p>
    <w:p w14:paraId="5B343CE4" w14:textId="6889261D" w:rsidR="00497B88" w:rsidRDefault="00497B88" w:rsidP="00F34A6F">
      <w:r>
        <w:rPr>
          <w:noProof/>
        </w:rPr>
        <w:drawing>
          <wp:inline distT="0" distB="0" distL="0" distR="0" wp14:anchorId="708826BC" wp14:editId="72B15675">
            <wp:extent cx="4860000" cy="3511382"/>
            <wp:effectExtent l="0" t="0" r="0" b="0"/>
            <wp:docPr id="95339560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395606" name="Grafik 953395606"/>
                    <pic:cNvPicPr/>
                  </pic:nvPicPr>
                  <pic:blipFill>
                    <a:blip r:embed="rId13" cstate="print">
                      <a:extLst>
                        <a:ext uri="{28A0092B-C50C-407E-A947-70E740481C1C}">
                          <a14:useLocalDpi xmlns:a14="http://schemas.microsoft.com/office/drawing/2010/main"/>
                        </a:ext>
                      </a:extLst>
                    </a:blip>
                    <a:stretch>
                      <a:fillRect/>
                    </a:stretch>
                  </pic:blipFill>
                  <pic:spPr>
                    <a:xfrm>
                      <a:off x="0" y="0"/>
                      <a:ext cx="4860000" cy="3511382"/>
                    </a:xfrm>
                    <a:prstGeom prst="rect">
                      <a:avLst/>
                    </a:prstGeom>
                  </pic:spPr>
                </pic:pic>
              </a:graphicData>
            </a:graphic>
          </wp:inline>
        </w:drawing>
      </w:r>
    </w:p>
    <w:p w14:paraId="6BDEDB46" w14:textId="19636EAE" w:rsidR="00F34A6F" w:rsidRPr="00EC1042" w:rsidRDefault="00F34A6F" w:rsidP="00F34A6F">
      <w:r>
        <w:t>[Foto</w:t>
      </w:r>
      <w:r w:rsidRPr="00E07733">
        <w:t>:</w:t>
      </w:r>
      <w:r w:rsidR="00E07733">
        <w:t xml:space="preserve"> </w:t>
      </w:r>
      <w:r w:rsidR="00497B88" w:rsidRPr="00497B88">
        <w:t>velux_flachdach_fenster_glas_kuppel_12544175_xs</w:t>
      </w:r>
      <w:r w:rsidRPr="00EC1042">
        <w:t>]</w:t>
      </w:r>
    </w:p>
    <w:p w14:paraId="111F008E" w14:textId="5FF62148" w:rsidR="009E070E" w:rsidRPr="00EC1042" w:rsidRDefault="00F0117D" w:rsidP="00F34A6F">
      <w:pPr>
        <w:rPr>
          <w:i/>
        </w:rPr>
      </w:pPr>
      <w:r w:rsidRPr="00F0117D">
        <w:rPr>
          <w:i/>
        </w:rPr>
        <w:t xml:space="preserve">Velux komplettiert sein Flachdach-Sortiment mit einer optisch ansprechenden </w:t>
      </w:r>
      <w:r w:rsidR="007F3C73">
        <w:rPr>
          <w:i/>
        </w:rPr>
        <w:t>Glas-</w:t>
      </w:r>
      <w:r w:rsidRPr="00F0117D">
        <w:rPr>
          <w:i/>
        </w:rPr>
        <w:t>Lösung im Mittelpreissegment</w:t>
      </w:r>
      <w:r>
        <w:rPr>
          <w:i/>
        </w:rPr>
        <w:t xml:space="preserve">, dem </w:t>
      </w:r>
      <w:r w:rsidRPr="00F0117D">
        <w:rPr>
          <w:i/>
        </w:rPr>
        <w:t>Flachdach-Fenster Glas-Kuppel</w:t>
      </w:r>
      <w:r w:rsidR="006D2D27">
        <w:rPr>
          <w:i/>
        </w:rPr>
        <w:t>. Es ist</w:t>
      </w:r>
      <w:r w:rsidRPr="00F0117D">
        <w:rPr>
          <w:i/>
        </w:rPr>
        <w:t xml:space="preserve"> mit einer flachen Glasscheibe als Oberelement ausgestattet</w:t>
      </w:r>
      <w:r w:rsidR="006D2D27">
        <w:rPr>
          <w:i/>
        </w:rPr>
        <w:t>, wod</w:t>
      </w:r>
      <w:r w:rsidR="006D2D27" w:rsidRPr="006D2D27">
        <w:rPr>
          <w:i/>
        </w:rPr>
        <w:t>urch bessere Wärmedämm-Werte und ein deutlich reduziertes Regengeräusch möglich</w:t>
      </w:r>
      <w:r w:rsidR="00E16463">
        <w:rPr>
          <w:i/>
        </w:rPr>
        <w:t xml:space="preserve"> sind</w:t>
      </w:r>
      <w:r w:rsidR="006D2D27" w:rsidRPr="006D2D27">
        <w:rPr>
          <w:i/>
        </w:rPr>
        <w:t>.</w:t>
      </w:r>
    </w:p>
    <w:p w14:paraId="57FAF904" w14:textId="522CD639" w:rsidR="00F34A6F" w:rsidRDefault="00F34A6F" w:rsidP="00F34A6F">
      <w:pPr>
        <w:jc w:val="right"/>
        <w:rPr>
          <w:i/>
        </w:rPr>
      </w:pPr>
      <w:r w:rsidRPr="00EC1042">
        <w:rPr>
          <w:i/>
        </w:rPr>
        <w:t xml:space="preserve">Foto: </w:t>
      </w:r>
      <w:r w:rsidR="00AE4928">
        <w:rPr>
          <w:i/>
        </w:rPr>
        <w:t>Velux</w:t>
      </w:r>
    </w:p>
    <w:bookmarkEnd w:id="0"/>
    <w:p w14:paraId="523004C4" w14:textId="786187CB" w:rsidR="00F34A6F" w:rsidRDefault="00497B88">
      <w:pPr>
        <w:rPr>
          <w:rFonts w:cs="Arial"/>
          <w:b/>
          <w:bCs/>
          <w:sz w:val="20"/>
          <w:szCs w:val="20"/>
        </w:rPr>
      </w:pPr>
      <w:r>
        <w:rPr>
          <w:rFonts w:cs="Arial"/>
          <w:b/>
          <w:bCs/>
          <w:noProof/>
          <w:sz w:val="20"/>
          <w:szCs w:val="20"/>
        </w:rPr>
        <w:lastRenderedPageBreak/>
        <w:drawing>
          <wp:inline distT="0" distB="0" distL="0" distR="0" wp14:anchorId="50A367F6" wp14:editId="309D79CD">
            <wp:extent cx="3780000" cy="2729232"/>
            <wp:effectExtent l="0" t="0" r="0" b="0"/>
            <wp:docPr id="628994943"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994943" name="Grafik 628994943"/>
                    <pic:cNvPicPr/>
                  </pic:nvPicPr>
                  <pic:blipFill>
                    <a:blip r:embed="rId14" cstate="print">
                      <a:extLst>
                        <a:ext uri="{28A0092B-C50C-407E-A947-70E740481C1C}">
                          <a14:useLocalDpi xmlns:a14="http://schemas.microsoft.com/office/drawing/2010/main"/>
                        </a:ext>
                      </a:extLst>
                    </a:blip>
                    <a:stretch>
                      <a:fillRect/>
                    </a:stretch>
                  </pic:blipFill>
                  <pic:spPr>
                    <a:xfrm>
                      <a:off x="0" y="0"/>
                      <a:ext cx="3780000" cy="2729232"/>
                    </a:xfrm>
                    <a:prstGeom prst="rect">
                      <a:avLst/>
                    </a:prstGeom>
                  </pic:spPr>
                </pic:pic>
              </a:graphicData>
            </a:graphic>
          </wp:inline>
        </w:drawing>
      </w:r>
    </w:p>
    <w:p w14:paraId="0D74A8F6" w14:textId="41A530D7" w:rsidR="00010D71" w:rsidRPr="00EC1042" w:rsidRDefault="00010D71" w:rsidP="00010D71">
      <w:r>
        <w:t>[Foto</w:t>
      </w:r>
      <w:r w:rsidRPr="00E07733">
        <w:t>:</w:t>
      </w:r>
      <w:r>
        <w:t xml:space="preserve"> </w:t>
      </w:r>
      <w:r w:rsidR="00497B88" w:rsidRPr="00497B88">
        <w:t>velux_flachdach_fenster_glas_kuppel_12714219_xs</w:t>
      </w:r>
      <w:r w:rsidRPr="00EC1042">
        <w:t>]</w:t>
      </w:r>
    </w:p>
    <w:p w14:paraId="4F8296AB" w14:textId="03D90DE0" w:rsidR="00010D71" w:rsidRPr="00EC1042" w:rsidRDefault="00E16463" w:rsidP="00010D71">
      <w:pPr>
        <w:rPr>
          <w:i/>
        </w:rPr>
      </w:pPr>
      <w:r w:rsidRPr="00E16463">
        <w:rPr>
          <w:i/>
        </w:rPr>
        <w:t xml:space="preserve">Verfügbar ist </w:t>
      </w:r>
      <w:r>
        <w:rPr>
          <w:i/>
        </w:rPr>
        <w:t xml:space="preserve">das </w:t>
      </w:r>
      <w:r w:rsidRPr="00E16463">
        <w:rPr>
          <w:i/>
        </w:rPr>
        <w:t>Velux Flachdach-Fenster Glas-Kuppel als fix verglaste und zu öffnende Ausführung</w:t>
      </w:r>
      <w:r>
        <w:rPr>
          <w:i/>
        </w:rPr>
        <w:t xml:space="preserve"> ab September 2026.</w:t>
      </w:r>
    </w:p>
    <w:p w14:paraId="5FDB0BE4" w14:textId="77777777" w:rsidR="00010D71" w:rsidRDefault="00010D71" w:rsidP="00010D71">
      <w:pPr>
        <w:jc w:val="right"/>
        <w:rPr>
          <w:i/>
        </w:rPr>
      </w:pPr>
      <w:r w:rsidRPr="00EC1042">
        <w:rPr>
          <w:i/>
        </w:rPr>
        <w:t xml:space="preserve">Foto: </w:t>
      </w:r>
      <w:r>
        <w:rPr>
          <w:i/>
        </w:rPr>
        <w:t>Velux</w:t>
      </w:r>
    </w:p>
    <w:p w14:paraId="446854D7" w14:textId="76F9D6AB" w:rsidR="002944D0" w:rsidRDefault="002944D0" w:rsidP="002944D0">
      <w:r>
        <w:rPr>
          <w:noProof/>
        </w:rPr>
        <w:drawing>
          <wp:inline distT="0" distB="0" distL="0" distR="0" wp14:anchorId="69AD4692" wp14:editId="677250BE">
            <wp:extent cx="3780000" cy="2834081"/>
            <wp:effectExtent l="0" t="0" r="0" b="4445"/>
            <wp:docPr id="2027999126"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999126" name="Grafik 2027999126"/>
                    <pic:cNvPicPr/>
                  </pic:nvPicPr>
                  <pic:blipFill>
                    <a:blip r:embed="rId15" cstate="print">
                      <a:extLst>
                        <a:ext uri="{28A0092B-C50C-407E-A947-70E740481C1C}">
                          <a14:useLocalDpi xmlns:a14="http://schemas.microsoft.com/office/drawing/2010/main"/>
                        </a:ext>
                      </a:extLst>
                    </a:blip>
                    <a:stretch>
                      <a:fillRect/>
                    </a:stretch>
                  </pic:blipFill>
                  <pic:spPr>
                    <a:xfrm>
                      <a:off x="0" y="0"/>
                      <a:ext cx="3780000" cy="2834081"/>
                    </a:xfrm>
                    <a:prstGeom prst="rect">
                      <a:avLst/>
                    </a:prstGeom>
                  </pic:spPr>
                </pic:pic>
              </a:graphicData>
            </a:graphic>
          </wp:inline>
        </w:drawing>
      </w:r>
    </w:p>
    <w:p w14:paraId="0662506B" w14:textId="2E606C9A" w:rsidR="002944D0" w:rsidRPr="00EC1042" w:rsidRDefault="002944D0" w:rsidP="002944D0">
      <w:r>
        <w:t>[Foto</w:t>
      </w:r>
      <w:r w:rsidRPr="00E07733">
        <w:t>:</w:t>
      </w:r>
      <w:r>
        <w:t xml:space="preserve"> </w:t>
      </w:r>
      <w:r w:rsidRPr="002944D0">
        <w:t>velux_flachdach_glas_kuppel_12544186</w:t>
      </w:r>
      <w:r w:rsidRPr="00EC1042">
        <w:t>]</w:t>
      </w:r>
    </w:p>
    <w:p w14:paraId="04B3DF62" w14:textId="1ABBC8EA" w:rsidR="002944D0" w:rsidRPr="00EC1042" w:rsidRDefault="002944D0" w:rsidP="002944D0">
      <w:pPr>
        <w:rPr>
          <w:i/>
        </w:rPr>
      </w:pPr>
      <w:r>
        <w:rPr>
          <w:i/>
        </w:rPr>
        <w:t xml:space="preserve">Die </w:t>
      </w:r>
      <w:r w:rsidRPr="002944D0">
        <w:rPr>
          <w:i/>
        </w:rPr>
        <w:t>zu öffnende Ausführung</w:t>
      </w:r>
      <w:r>
        <w:rPr>
          <w:i/>
        </w:rPr>
        <w:t xml:space="preserve"> sticht</w:t>
      </w:r>
      <w:r w:rsidRPr="002944D0">
        <w:rPr>
          <w:i/>
        </w:rPr>
        <w:t xml:space="preserve"> im Markt durch den im Rahmen integrierten Motor </w:t>
      </w:r>
      <w:r>
        <w:rPr>
          <w:i/>
        </w:rPr>
        <w:t xml:space="preserve">und </w:t>
      </w:r>
      <w:r w:rsidRPr="002944D0">
        <w:rPr>
          <w:i/>
        </w:rPr>
        <w:t xml:space="preserve">die serienmäßige Ausstattung mit Regensensor </w:t>
      </w:r>
      <w:r w:rsidR="006D2D27">
        <w:rPr>
          <w:i/>
        </w:rPr>
        <w:t>heraus</w:t>
      </w:r>
      <w:r w:rsidR="00A002D6">
        <w:rPr>
          <w:i/>
        </w:rPr>
        <w:t>. Er sorgt</w:t>
      </w:r>
      <w:r w:rsidR="006D2D27">
        <w:rPr>
          <w:i/>
        </w:rPr>
        <w:t xml:space="preserve"> bei einsetzendem Niederschlag dafür, dass sich das Fenster automatisch schließt</w:t>
      </w:r>
      <w:r w:rsidRPr="002944D0">
        <w:rPr>
          <w:i/>
        </w:rPr>
        <w:t>.</w:t>
      </w:r>
    </w:p>
    <w:p w14:paraId="038D6329" w14:textId="77777777" w:rsidR="002944D0" w:rsidRDefault="002944D0" w:rsidP="002944D0">
      <w:pPr>
        <w:jc w:val="right"/>
        <w:rPr>
          <w:i/>
        </w:rPr>
      </w:pPr>
      <w:r w:rsidRPr="00EC1042">
        <w:rPr>
          <w:i/>
        </w:rPr>
        <w:t xml:space="preserve">Foto: </w:t>
      </w:r>
      <w:r>
        <w:rPr>
          <w:i/>
        </w:rPr>
        <w:t>Velux</w:t>
      </w:r>
    </w:p>
    <w:p w14:paraId="5B9F6864" w14:textId="5C396B65" w:rsidR="00010D71" w:rsidRDefault="00010D71">
      <w:pPr>
        <w:rPr>
          <w:rFonts w:cs="Arial"/>
          <w:b/>
          <w:bCs/>
          <w:sz w:val="20"/>
          <w:szCs w:val="20"/>
        </w:rPr>
      </w:pPr>
      <w:r>
        <w:rPr>
          <w:rFonts w:cs="Arial"/>
          <w:b/>
          <w:bCs/>
          <w:noProof/>
          <w:sz w:val="20"/>
          <w:szCs w:val="20"/>
        </w:rPr>
        <w:lastRenderedPageBreak/>
        <w:drawing>
          <wp:inline distT="0" distB="0" distL="0" distR="0" wp14:anchorId="21D9ECB1" wp14:editId="642CA453">
            <wp:extent cx="1920000" cy="2880000"/>
            <wp:effectExtent l="0" t="0" r="4445" b="0"/>
            <wp:docPr id="795716386" name="Grafik 3" descr="Ein Bild, das Gebäude, Fenster, Tageslichtsysteme, Im Haus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716386" name="Grafik 3" descr="Ein Bild, das Gebäude, Fenster, Tageslichtsysteme, Im Haus enthält.&#10;&#10;KI-generierte Inhalte können fehlerhaft sein."/>
                    <pic:cNvPicPr/>
                  </pic:nvPicPr>
                  <pic:blipFill>
                    <a:blip r:embed="rId16" cstate="print">
                      <a:extLst>
                        <a:ext uri="{28A0092B-C50C-407E-A947-70E740481C1C}">
                          <a14:useLocalDpi xmlns:a14="http://schemas.microsoft.com/office/drawing/2010/main"/>
                        </a:ext>
                      </a:extLst>
                    </a:blip>
                    <a:stretch>
                      <a:fillRect/>
                    </a:stretch>
                  </pic:blipFill>
                  <pic:spPr>
                    <a:xfrm>
                      <a:off x="0" y="0"/>
                      <a:ext cx="1920000" cy="2880000"/>
                    </a:xfrm>
                    <a:prstGeom prst="rect">
                      <a:avLst/>
                    </a:prstGeom>
                  </pic:spPr>
                </pic:pic>
              </a:graphicData>
            </a:graphic>
          </wp:inline>
        </w:drawing>
      </w:r>
    </w:p>
    <w:p w14:paraId="1C39996B" w14:textId="3B926274" w:rsidR="00010D71" w:rsidRPr="00EC1042" w:rsidRDefault="00010D71" w:rsidP="00010D71">
      <w:r>
        <w:t>[Foto</w:t>
      </w:r>
      <w:r w:rsidRPr="00E07733">
        <w:t>:</w:t>
      </w:r>
      <w:r>
        <w:t xml:space="preserve"> </w:t>
      </w:r>
      <w:r w:rsidRPr="00010D71">
        <w:t>velux_flachdach_fenster_glas_kuppel_10266401</w:t>
      </w:r>
      <w:r w:rsidRPr="00EC1042">
        <w:t>]</w:t>
      </w:r>
    </w:p>
    <w:p w14:paraId="68BF608E" w14:textId="131CBF19" w:rsidR="00010D71" w:rsidRPr="00EC1042" w:rsidRDefault="00926C48" w:rsidP="00010D71">
      <w:pPr>
        <w:rPr>
          <w:i/>
        </w:rPr>
      </w:pPr>
      <w:r w:rsidRPr="00926C48">
        <w:rPr>
          <w:i/>
        </w:rPr>
        <w:t>Das Velux Flachdach-Fenster Glas-Kuppel ist erhältlich in acht Größen von 60x60 cm bis 120x120 cm.</w:t>
      </w:r>
    </w:p>
    <w:p w14:paraId="10E81AC1" w14:textId="77777777" w:rsidR="00010D71" w:rsidRPr="00EC1042" w:rsidRDefault="00010D71" w:rsidP="00010D71">
      <w:pPr>
        <w:jc w:val="right"/>
        <w:rPr>
          <w:i/>
        </w:rPr>
      </w:pPr>
      <w:r w:rsidRPr="00EC1042">
        <w:rPr>
          <w:i/>
        </w:rPr>
        <w:t xml:space="preserve">Foto: </w:t>
      </w:r>
      <w:r>
        <w:rPr>
          <w:i/>
        </w:rPr>
        <w:t>Velux</w:t>
      </w:r>
    </w:p>
    <w:p w14:paraId="2F55F380" w14:textId="35976E15" w:rsidR="00010D71" w:rsidRDefault="004303D3">
      <w:pPr>
        <w:rPr>
          <w:rFonts w:cs="Arial"/>
          <w:b/>
          <w:bCs/>
          <w:sz w:val="20"/>
          <w:szCs w:val="20"/>
        </w:rPr>
      </w:pPr>
      <w:r>
        <w:rPr>
          <w:rFonts w:cs="Arial"/>
          <w:b/>
          <w:bCs/>
          <w:noProof/>
          <w:sz w:val="20"/>
          <w:szCs w:val="20"/>
        </w:rPr>
        <w:drawing>
          <wp:inline distT="0" distB="0" distL="0" distR="0" wp14:anchorId="0D66F1CD" wp14:editId="43530D29">
            <wp:extent cx="4320000" cy="2964088"/>
            <wp:effectExtent l="0" t="0" r="4445" b="8255"/>
            <wp:docPr id="46735991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359919" name="Grafik 467359919"/>
                    <pic:cNvPicPr/>
                  </pic:nvPicPr>
                  <pic:blipFill rotWithShape="1">
                    <a:blip r:embed="rId17" cstate="print">
                      <a:extLst>
                        <a:ext uri="{28A0092B-C50C-407E-A947-70E740481C1C}">
                          <a14:useLocalDpi xmlns:a14="http://schemas.microsoft.com/office/drawing/2010/main"/>
                        </a:ext>
                      </a:extLst>
                    </a:blip>
                    <a:srcRect/>
                    <a:stretch>
                      <a:fillRect/>
                    </a:stretch>
                  </pic:blipFill>
                  <pic:spPr bwMode="auto">
                    <a:xfrm>
                      <a:off x="0" y="0"/>
                      <a:ext cx="4320000" cy="2964088"/>
                    </a:xfrm>
                    <a:prstGeom prst="rect">
                      <a:avLst/>
                    </a:prstGeom>
                    <a:ln>
                      <a:noFill/>
                    </a:ln>
                    <a:extLst>
                      <a:ext uri="{53640926-AAD7-44D8-BBD7-CCE9431645EC}">
                        <a14:shadowObscured xmlns:a14="http://schemas.microsoft.com/office/drawing/2010/main"/>
                      </a:ext>
                    </a:extLst>
                  </pic:spPr>
                </pic:pic>
              </a:graphicData>
            </a:graphic>
          </wp:inline>
        </w:drawing>
      </w:r>
    </w:p>
    <w:p w14:paraId="0E1CD548" w14:textId="27D606B0" w:rsidR="004303D3" w:rsidRPr="00EC1042" w:rsidRDefault="004303D3" w:rsidP="004303D3">
      <w:r>
        <w:t>[Bild</w:t>
      </w:r>
      <w:r w:rsidRPr="00E07733">
        <w:t>:</w:t>
      </w:r>
      <w:r>
        <w:t xml:space="preserve"> </w:t>
      </w:r>
      <w:r w:rsidRPr="004303D3">
        <w:t>velux_flachdach_fenster_glas_kuppel_3120</w:t>
      </w:r>
      <w:r w:rsidRPr="00EC1042">
        <w:t>]</w:t>
      </w:r>
    </w:p>
    <w:p w14:paraId="55EE86AF" w14:textId="5824FE05" w:rsidR="004303D3" w:rsidRDefault="004303D3" w:rsidP="004303D3">
      <w:pPr>
        <w:rPr>
          <w:i/>
        </w:rPr>
      </w:pPr>
      <w:r w:rsidRPr="00926C48">
        <w:rPr>
          <w:i/>
        </w:rPr>
        <w:t>Das Velux Flachdach-Fenster Glas-</w:t>
      </w:r>
      <w:r w:rsidR="006D382F">
        <w:t xml:space="preserve">Kuppel </w:t>
      </w:r>
      <w:r w:rsidR="00F16EE9">
        <w:rPr>
          <w:i/>
        </w:rPr>
        <w:t>erreicht d</w:t>
      </w:r>
      <w:r w:rsidR="006D382F" w:rsidRPr="006D382F">
        <w:rPr>
          <w:i/>
        </w:rPr>
        <w:t xml:space="preserve">urch die </w:t>
      </w:r>
      <w:r w:rsidR="00F16EE9">
        <w:rPr>
          <w:i/>
        </w:rPr>
        <w:t>im Basiselement integ</w:t>
      </w:r>
      <w:r w:rsidR="008A22B0">
        <w:rPr>
          <w:i/>
        </w:rPr>
        <w:t>r</w:t>
      </w:r>
      <w:r w:rsidR="00F16EE9">
        <w:rPr>
          <w:i/>
        </w:rPr>
        <w:t xml:space="preserve">ierte </w:t>
      </w:r>
      <w:r w:rsidR="006D382F" w:rsidRPr="006D382F">
        <w:rPr>
          <w:i/>
        </w:rPr>
        <w:t>2-fach-Verglasung einen sehr guten Wärmedämmwert von 0,75 W/(m²K).</w:t>
      </w:r>
    </w:p>
    <w:p w14:paraId="5163166C" w14:textId="0A6840DD" w:rsidR="004303D3" w:rsidRDefault="004303D3" w:rsidP="004303D3">
      <w:pPr>
        <w:jc w:val="right"/>
        <w:rPr>
          <w:i/>
        </w:rPr>
      </w:pPr>
      <w:r>
        <w:rPr>
          <w:i/>
        </w:rPr>
        <w:t>Grafik</w:t>
      </w:r>
      <w:r w:rsidRPr="00EC1042">
        <w:rPr>
          <w:i/>
        </w:rPr>
        <w:t xml:space="preserve">: </w:t>
      </w:r>
      <w:r>
        <w:rPr>
          <w:i/>
        </w:rPr>
        <w:t>Velux</w:t>
      </w:r>
    </w:p>
    <w:p w14:paraId="0E631712" w14:textId="7891A00B" w:rsidR="008A29B5" w:rsidRDefault="008A29B5" w:rsidP="008A29B5">
      <w:pPr>
        <w:rPr>
          <w:i/>
        </w:rPr>
      </w:pPr>
      <w:r>
        <w:rPr>
          <w:i/>
          <w:noProof/>
        </w:rPr>
        <w:lastRenderedPageBreak/>
        <w:drawing>
          <wp:inline distT="0" distB="0" distL="0" distR="0" wp14:anchorId="05B5BF75" wp14:editId="31177F84">
            <wp:extent cx="5219700" cy="1392555"/>
            <wp:effectExtent l="19050" t="19050" r="19050" b="17145"/>
            <wp:docPr id="709682712"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682712" name="Grafik 709682712"/>
                    <pic:cNvPicPr/>
                  </pic:nvPicPr>
                  <pic:blipFill>
                    <a:blip r:embed="rId18" cstate="print">
                      <a:extLst>
                        <a:ext uri="{28A0092B-C50C-407E-A947-70E740481C1C}">
                          <a14:useLocalDpi xmlns:a14="http://schemas.microsoft.com/office/drawing/2010/main"/>
                        </a:ext>
                      </a:extLst>
                    </a:blip>
                    <a:stretch>
                      <a:fillRect/>
                    </a:stretch>
                  </pic:blipFill>
                  <pic:spPr>
                    <a:xfrm>
                      <a:off x="0" y="0"/>
                      <a:ext cx="5219700" cy="1392555"/>
                    </a:xfrm>
                    <a:prstGeom prst="rect">
                      <a:avLst/>
                    </a:prstGeom>
                    <a:ln>
                      <a:solidFill>
                        <a:schemeClr val="bg1">
                          <a:lumMod val="85000"/>
                        </a:schemeClr>
                      </a:solidFill>
                    </a:ln>
                  </pic:spPr>
                </pic:pic>
              </a:graphicData>
            </a:graphic>
          </wp:inline>
        </w:drawing>
      </w:r>
    </w:p>
    <w:p w14:paraId="3BD4AEB1" w14:textId="3B863780" w:rsidR="008A29B5" w:rsidRPr="00EC1042" w:rsidRDefault="008A29B5" w:rsidP="008A29B5">
      <w:r>
        <w:t>[Bild</w:t>
      </w:r>
      <w:r w:rsidRPr="00E07733">
        <w:t>:</w:t>
      </w:r>
      <w:r>
        <w:t xml:space="preserve"> </w:t>
      </w:r>
      <w:r w:rsidRPr="008A29B5">
        <w:t>velux_flachdach_loesungen_2026</w:t>
      </w:r>
      <w:r w:rsidRPr="00EC1042">
        <w:t>]</w:t>
      </w:r>
    </w:p>
    <w:p w14:paraId="693E8235" w14:textId="30E93CB1" w:rsidR="008A29B5" w:rsidRDefault="007C4020" w:rsidP="008A29B5">
      <w:pPr>
        <w:rPr>
          <w:i/>
        </w:rPr>
      </w:pPr>
      <w:r>
        <w:rPr>
          <w:i/>
        </w:rPr>
        <w:t xml:space="preserve">Mit den </w:t>
      </w:r>
      <w:r w:rsidR="008A29B5" w:rsidRPr="008A29B5">
        <w:rPr>
          <w:i/>
        </w:rPr>
        <w:t xml:space="preserve">Lichtkuppeln Kaltraum </w:t>
      </w:r>
      <w:r>
        <w:rPr>
          <w:i/>
        </w:rPr>
        <w:t>(links)</w:t>
      </w:r>
      <w:r w:rsidR="008A29B5">
        <w:rPr>
          <w:i/>
        </w:rPr>
        <w:t>,</w:t>
      </w:r>
      <w:r w:rsidR="008A29B5" w:rsidRPr="008A29B5">
        <w:rPr>
          <w:i/>
        </w:rPr>
        <w:t xml:space="preserve"> Flachdach-Fenstern der 2009er-Generation mit </w:t>
      </w:r>
      <w:r w:rsidRPr="008A29B5">
        <w:rPr>
          <w:i/>
        </w:rPr>
        <w:t>Acryl</w:t>
      </w:r>
      <w:r>
        <w:rPr>
          <w:i/>
        </w:rPr>
        <w:t>-</w:t>
      </w:r>
      <w:r w:rsidRPr="008A29B5">
        <w:rPr>
          <w:i/>
        </w:rPr>
        <w:t xml:space="preserve"> </w:t>
      </w:r>
      <w:r w:rsidR="008A29B5" w:rsidRPr="008A29B5">
        <w:rPr>
          <w:i/>
        </w:rPr>
        <w:t xml:space="preserve">oder </w:t>
      </w:r>
      <w:r w:rsidRPr="008A29B5">
        <w:rPr>
          <w:i/>
        </w:rPr>
        <w:t>Glas-</w:t>
      </w:r>
      <w:r w:rsidR="008A29B5" w:rsidRPr="008A29B5">
        <w:rPr>
          <w:i/>
        </w:rPr>
        <w:t>Kuppel</w:t>
      </w:r>
      <w:r>
        <w:rPr>
          <w:i/>
        </w:rPr>
        <w:t xml:space="preserve"> (2.v.l.)</w:t>
      </w:r>
      <w:r w:rsidR="008A29B5" w:rsidRPr="008A29B5">
        <w:rPr>
          <w:i/>
        </w:rPr>
        <w:t xml:space="preserve"> </w:t>
      </w:r>
      <w:r w:rsidRPr="008A29B5">
        <w:rPr>
          <w:i/>
        </w:rPr>
        <w:t>sowie den</w:t>
      </w:r>
      <w:r>
        <w:rPr>
          <w:i/>
        </w:rPr>
        <w:t xml:space="preserve"> </w:t>
      </w:r>
      <w:r w:rsidR="008A29B5" w:rsidRPr="008A29B5">
        <w:rPr>
          <w:i/>
        </w:rPr>
        <w:t>Premium-Lösungen Flachdach-Fenster Konvex- oder Flach</w:t>
      </w:r>
      <w:r w:rsidR="006C0C90">
        <w:rPr>
          <w:i/>
        </w:rPr>
        <w:t>-G</w:t>
      </w:r>
      <w:r w:rsidR="008A29B5" w:rsidRPr="008A29B5">
        <w:rPr>
          <w:i/>
        </w:rPr>
        <w:t xml:space="preserve">las </w:t>
      </w:r>
      <w:r>
        <w:rPr>
          <w:i/>
        </w:rPr>
        <w:t xml:space="preserve">(2.v.r.) </w:t>
      </w:r>
      <w:r w:rsidR="008A29B5" w:rsidRPr="008A29B5">
        <w:rPr>
          <w:i/>
        </w:rPr>
        <w:t xml:space="preserve">bietet Velux nun für jede Anforderung zur Belichtung über das Flachdach die passende Lösung. Das beinhaltet auch Ausführungen für Spezialfunktionen wie Ausstieg und Rauchableitung, die </w:t>
      </w:r>
      <w:r>
        <w:rPr>
          <w:i/>
        </w:rPr>
        <w:t>beispielsweise</w:t>
      </w:r>
      <w:r w:rsidR="008A29B5" w:rsidRPr="008A29B5">
        <w:rPr>
          <w:i/>
        </w:rPr>
        <w:t xml:space="preserve"> mit </w:t>
      </w:r>
      <w:r>
        <w:rPr>
          <w:i/>
        </w:rPr>
        <w:t>dem</w:t>
      </w:r>
      <w:r w:rsidR="008A29B5" w:rsidRPr="008A29B5">
        <w:rPr>
          <w:i/>
        </w:rPr>
        <w:t xml:space="preserve"> Velux Flachdach-Fenster CXU </w:t>
      </w:r>
      <w:r w:rsidR="008240CA">
        <w:rPr>
          <w:i/>
        </w:rPr>
        <w:t xml:space="preserve">(rechts) </w:t>
      </w:r>
      <w:r w:rsidR="008A29B5" w:rsidRPr="008A29B5">
        <w:rPr>
          <w:i/>
        </w:rPr>
        <w:t>in einem Produkt ermöglicht werden können.</w:t>
      </w:r>
    </w:p>
    <w:p w14:paraId="1E161727" w14:textId="77777777" w:rsidR="008A29B5" w:rsidRPr="00EC1042" w:rsidRDefault="008A29B5" w:rsidP="008A29B5">
      <w:pPr>
        <w:jc w:val="right"/>
        <w:rPr>
          <w:i/>
        </w:rPr>
      </w:pPr>
      <w:r>
        <w:rPr>
          <w:i/>
        </w:rPr>
        <w:t>Grafik</w:t>
      </w:r>
      <w:r w:rsidRPr="00EC1042">
        <w:rPr>
          <w:i/>
        </w:rPr>
        <w:t xml:space="preserve">: </w:t>
      </w:r>
      <w:r>
        <w:rPr>
          <w:i/>
        </w:rPr>
        <w:t>Velux</w:t>
      </w:r>
    </w:p>
    <w:p w14:paraId="440A120B" w14:textId="77777777" w:rsidR="004303D3" w:rsidRDefault="004303D3" w:rsidP="004303D3">
      <w:pPr>
        <w:rPr>
          <w:rFonts w:cs="Arial"/>
          <w:b/>
          <w:bCs/>
          <w:sz w:val="20"/>
          <w:szCs w:val="20"/>
        </w:rPr>
      </w:pPr>
    </w:p>
    <w:p w14:paraId="1B9B3E5C" w14:textId="77777777" w:rsidR="00010D71" w:rsidRPr="003165ED" w:rsidRDefault="00010D71">
      <w:pPr>
        <w:rPr>
          <w:rFonts w:cs="Arial"/>
          <w:b/>
          <w:bCs/>
          <w:sz w:val="20"/>
          <w:szCs w:val="20"/>
        </w:rPr>
      </w:pPr>
    </w:p>
    <w:p w14:paraId="3ED00FE5" w14:textId="77777777" w:rsidR="00460CE1" w:rsidRDefault="00460CE1" w:rsidP="00460CE1">
      <w:pPr>
        <w:spacing w:after="120" w:line="240" w:lineRule="auto"/>
        <w:rPr>
          <w:rFonts w:asciiTheme="minorHAnsi" w:hAnsiTheme="minorHAnsi"/>
          <w:sz w:val="20"/>
          <w:szCs w:val="20"/>
        </w:rPr>
      </w:pPr>
      <w:r>
        <w:rPr>
          <w:b/>
          <w:bCs/>
          <w:sz w:val="20"/>
          <w:szCs w:val="20"/>
        </w:rPr>
        <w:t>Über die Velux Deutschland GmbH</w:t>
      </w:r>
    </w:p>
    <w:p w14:paraId="4EFEAB84" w14:textId="5D23E02A" w:rsidR="00460CE1" w:rsidRDefault="007D57D8" w:rsidP="00460CE1">
      <w:pPr>
        <w:spacing w:after="120" w:line="240" w:lineRule="auto"/>
        <w:rPr>
          <w:sz w:val="20"/>
          <w:szCs w:val="20"/>
        </w:rPr>
      </w:pPr>
      <w:r w:rsidRPr="007D57D8">
        <w:rPr>
          <w:sz w:val="20"/>
          <w:szCs w:val="20"/>
        </w:rPr>
        <w:t>Die Velux Deutschland GmbH mit Sitz in Hamburg ist ein Unternehmen der internationalen Velux Gruppe. Seit mehr als 80 Jahren bringen Velux Dachfenster weltweit Tageslicht und frische Luft in das Zuhause von Menschen und schaffen so bessere Lebensbedingungen. Das Produktprogramm umfasst Dachfenster, Flachdachlösungen, dekorative Rollos und Sonnenschutzprodukte, Rollläden sowie Zubehör für den Fenstereinbau und Smart Home Lösungen. Diese Produkte tragen dazu bei, helle, gesunde und energieeffiziente Räume unter dem Dach zu schaffen, in denen Menschen leben, arbeiten, lernen und spielen. Die Unternehmensgruppe arbeitet global – mit Vertriebs- und Produktionsstätten in 37 Ländern und rund 12.000 Mitarbeitenden weltweit. In Deutschland beschäftigt Velux in Produktion und Vertrieb über 1.000 Mitarbeitende.</w:t>
      </w:r>
    </w:p>
    <w:p w14:paraId="6D45D5C7" w14:textId="7E23CF2E" w:rsidR="0075435B" w:rsidRPr="008D1A4F" w:rsidRDefault="0075435B" w:rsidP="000910B8">
      <w:pPr>
        <w:spacing w:after="120" w:line="240" w:lineRule="auto"/>
        <w:rPr>
          <w:sz w:val="20"/>
          <w:szCs w:val="20"/>
        </w:rPr>
      </w:pPr>
    </w:p>
    <w:p w14:paraId="2B271873" w14:textId="77777777" w:rsidR="0075435B" w:rsidRPr="008D1A4F" w:rsidRDefault="0075435B" w:rsidP="0075435B">
      <w:pPr>
        <w:spacing w:line="240" w:lineRule="auto"/>
        <w:rPr>
          <w:rFonts w:cs="Arial"/>
          <w:sz w:val="20"/>
          <w:szCs w:val="20"/>
        </w:rPr>
      </w:pPr>
      <w:r w:rsidRPr="008D1A4F">
        <w:rPr>
          <w:rFonts w:cs="Arial"/>
          <w:sz w:val="20"/>
          <w:szCs w:val="20"/>
        </w:rPr>
        <w:t xml:space="preserve">Weitere Informationen unter </w:t>
      </w:r>
      <w:hyperlink r:id="rId19" w:history="1">
        <w:r w:rsidRPr="008D1A4F">
          <w:rPr>
            <w:rStyle w:val="Hyperlink"/>
            <w:rFonts w:cs="Arial"/>
            <w:sz w:val="20"/>
            <w:szCs w:val="20"/>
          </w:rPr>
          <w:t>www.velux.de</w:t>
        </w:r>
      </w:hyperlink>
      <w:r w:rsidRPr="008D1A4F">
        <w:rPr>
          <w:rFonts w:cs="Arial"/>
          <w:sz w:val="20"/>
          <w:szCs w:val="20"/>
        </w:rPr>
        <w:t>.</w:t>
      </w:r>
    </w:p>
    <w:p w14:paraId="15E1AFA6" w14:textId="77777777" w:rsidR="0075435B" w:rsidRPr="001C1C18" w:rsidRDefault="0075435B" w:rsidP="0075435B">
      <w:pPr>
        <w:spacing w:line="240" w:lineRule="auto"/>
        <w:rPr>
          <w:rFonts w:cs="Arial"/>
          <w:sz w:val="20"/>
          <w:szCs w:val="20"/>
          <w:u w:val="single"/>
        </w:rPr>
      </w:pPr>
      <w:r w:rsidRPr="008D1A4F">
        <w:rPr>
          <w:rFonts w:cs="Arial"/>
          <w:sz w:val="20"/>
          <w:szCs w:val="20"/>
        </w:rPr>
        <w:t xml:space="preserve">Pressetexte sowie druckfähiges Bildmaterial u.v.m. stehen im Velux Presseforum unter </w:t>
      </w:r>
      <w:hyperlink r:id="rId20" w:history="1">
        <w:r w:rsidRPr="008D1A4F">
          <w:rPr>
            <w:rStyle w:val="Hyperlink"/>
            <w:rFonts w:cs="Arial"/>
            <w:sz w:val="20"/>
            <w:szCs w:val="20"/>
          </w:rPr>
          <w:t>www.velux.de/presse</w:t>
        </w:r>
      </w:hyperlink>
      <w:r w:rsidRPr="008D1A4F">
        <w:rPr>
          <w:rFonts w:cs="Arial"/>
          <w:sz w:val="20"/>
          <w:szCs w:val="20"/>
        </w:rPr>
        <w:t xml:space="preserve"> zum Download bereit.</w:t>
      </w:r>
      <w:r w:rsidRPr="008D1A4F">
        <w:rPr>
          <w:rFonts w:cs="Arial"/>
          <w:b/>
          <w:bCs/>
          <w:sz w:val="20"/>
          <w:szCs w:val="20"/>
        </w:rPr>
        <w:br/>
      </w:r>
      <w:r>
        <w:rPr>
          <w:rFonts w:cs="Arial"/>
          <w:bCs/>
          <w:sz w:val="20"/>
          <w:szCs w:val="20"/>
        </w:rPr>
        <w:br/>
      </w:r>
      <w:r w:rsidRPr="00C12C51">
        <w:rPr>
          <w:rFonts w:cs="Arial"/>
          <w:b/>
          <w:bCs/>
          <w:sz w:val="20"/>
          <w:szCs w:val="20"/>
        </w:rPr>
        <w:t>Kontakt Presse:</w:t>
      </w:r>
      <w:r w:rsidRPr="00C12C51">
        <w:rPr>
          <w:rFonts w:cs="Arial"/>
          <w:b/>
          <w:bCs/>
          <w:sz w:val="20"/>
          <w:szCs w:val="20"/>
        </w:rPr>
        <w:br/>
      </w:r>
    </w:p>
    <w:tbl>
      <w:tblPr>
        <w:tblW w:w="9283" w:type="dxa"/>
        <w:tblInd w:w="-34" w:type="dxa"/>
        <w:tblLook w:val="01E0" w:firstRow="1" w:lastRow="1" w:firstColumn="1" w:lastColumn="1" w:noHBand="0" w:noVBand="0"/>
      </w:tblPr>
      <w:tblGrid>
        <w:gridCol w:w="4718"/>
        <w:gridCol w:w="4565"/>
      </w:tblGrid>
      <w:tr w:rsidR="0075435B" w:rsidRPr="00C12C51" w14:paraId="0D6B8810" w14:textId="77777777" w:rsidTr="0075435B">
        <w:trPr>
          <w:trHeight w:val="2413"/>
        </w:trPr>
        <w:tc>
          <w:tcPr>
            <w:tcW w:w="4718" w:type="dxa"/>
          </w:tcPr>
          <w:p w14:paraId="40F5BB11" w14:textId="77777777" w:rsidR="0074476B" w:rsidRDefault="0074476B" w:rsidP="0074476B">
            <w:pPr>
              <w:spacing w:line="240" w:lineRule="auto"/>
              <w:rPr>
                <w:bCs/>
                <w:sz w:val="20"/>
              </w:rPr>
            </w:pPr>
            <w:r>
              <w:rPr>
                <w:bCs/>
                <w:sz w:val="20"/>
              </w:rPr>
              <w:lastRenderedPageBreak/>
              <w:t>Velux Deutschland GmbH</w:t>
            </w:r>
          </w:p>
          <w:p w14:paraId="2E166547" w14:textId="4CB5BE44" w:rsidR="0074476B" w:rsidRDefault="0016355B" w:rsidP="0074476B">
            <w:pPr>
              <w:spacing w:line="240" w:lineRule="auto"/>
              <w:rPr>
                <w:bCs/>
                <w:sz w:val="20"/>
              </w:rPr>
            </w:pPr>
            <w:r>
              <w:rPr>
                <w:bCs/>
                <w:sz w:val="20"/>
              </w:rPr>
              <w:t xml:space="preserve">Leitung Public </w:t>
            </w:r>
            <w:r w:rsidR="00A920AF">
              <w:rPr>
                <w:bCs/>
                <w:sz w:val="20"/>
              </w:rPr>
              <w:t>Relations</w:t>
            </w:r>
          </w:p>
          <w:p w14:paraId="2C381010" w14:textId="77777777" w:rsidR="0074476B" w:rsidRDefault="0074476B" w:rsidP="0074476B">
            <w:pPr>
              <w:spacing w:line="240" w:lineRule="auto"/>
              <w:rPr>
                <w:bCs/>
                <w:sz w:val="20"/>
              </w:rPr>
            </w:pPr>
            <w:r>
              <w:rPr>
                <w:bCs/>
                <w:sz w:val="20"/>
              </w:rPr>
              <w:t>Maik Seete</w:t>
            </w:r>
          </w:p>
          <w:p w14:paraId="7DCD0349" w14:textId="77777777" w:rsidR="0074476B" w:rsidRDefault="0074476B" w:rsidP="0074476B">
            <w:pPr>
              <w:spacing w:line="240" w:lineRule="auto"/>
              <w:rPr>
                <w:bCs/>
                <w:sz w:val="20"/>
              </w:rPr>
            </w:pPr>
            <w:r>
              <w:rPr>
                <w:bCs/>
                <w:sz w:val="20"/>
              </w:rPr>
              <w:t>Gazellenkamp 168</w:t>
            </w:r>
          </w:p>
          <w:p w14:paraId="3D0400AE" w14:textId="77777777" w:rsidR="0074476B" w:rsidRPr="00451005" w:rsidRDefault="0074476B" w:rsidP="0074476B">
            <w:pPr>
              <w:spacing w:line="240" w:lineRule="auto"/>
              <w:rPr>
                <w:bCs/>
                <w:sz w:val="20"/>
              </w:rPr>
            </w:pPr>
            <w:r w:rsidRPr="00451005">
              <w:rPr>
                <w:bCs/>
                <w:sz w:val="20"/>
              </w:rPr>
              <w:t xml:space="preserve">22502 Hamburg </w:t>
            </w:r>
          </w:p>
          <w:p w14:paraId="5D9AE21C" w14:textId="77777777" w:rsidR="0074476B" w:rsidRPr="00451005" w:rsidRDefault="0074476B" w:rsidP="0074476B">
            <w:pPr>
              <w:spacing w:line="240" w:lineRule="auto"/>
              <w:rPr>
                <w:bCs/>
                <w:sz w:val="20"/>
              </w:rPr>
            </w:pPr>
            <w:r>
              <w:rPr>
                <w:bCs/>
                <w:sz w:val="20"/>
              </w:rPr>
              <w:t>Tel.: +49 (040) 5 47 07-4 66</w:t>
            </w:r>
          </w:p>
          <w:p w14:paraId="22500CAA" w14:textId="6F05E10B" w:rsidR="0075435B" w:rsidRPr="00A920AF" w:rsidRDefault="0074476B" w:rsidP="0074476B">
            <w:pPr>
              <w:spacing w:line="240" w:lineRule="auto"/>
              <w:rPr>
                <w:bCs/>
                <w:sz w:val="20"/>
                <w:lang w:val="en-US"/>
              </w:rPr>
            </w:pPr>
            <w:r w:rsidRPr="003C3182">
              <w:rPr>
                <w:bCs/>
                <w:sz w:val="20"/>
                <w:lang w:val="fr-FR"/>
              </w:rPr>
              <w:t xml:space="preserve">Mail: </w:t>
            </w:r>
            <w:r>
              <w:rPr>
                <w:bCs/>
                <w:sz w:val="20"/>
                <w:lang w:val="fr-FR"/>
              </w:rPr>
              <w:t>maik.seete@</w:t>
            </w:r>
            <w:r w:rsidRPr="0058173E">
              <w:rPr>
                <w:bCs/>
                <w:sz w:val="20"/>
                <w:lang w:val="fr-FR"/>
              </w:rPr>
              <w:t>velux.com</w:t>
            </w:r>
            <w:r w:rsidRPr="00A920AF">
              <w:rPr>
                <w:bCs/>
                <w:sz w:val="20"/>
                <w:lang w:val="en-US"/>
              </w:rPr>
              <w:t xml:space="preserve"> </w:t>
            </w:r>
          </w:p>
        </w:tc>
        <w:tc>
          <w:tcPr>
            <w:tcW w:w="4565" w:type="dxa"/>
          </w:tcPr>
          <w:p w14:paraId="7402882F" w14:textId="77777777" w:rsidR="0075435B" w:rsidRPr="00C12C51" w:rsidRDefault="0075435B" w:rsidP="0035575D">
            <w:pPr>
              <w:spacing w:line="240" w:lineRule="auto"/>
              <w:rPr>
                <w:bCs/>
                <w:sz w:val="20"/>
              </w:rPr>
            </w:pPr>
            <w:r w:rsidRPr="00C12C51">
              <w:rPr>
                <w:bCs/>
                <w:sz w:val="20"/>
              </w:rPr>
              <w:t>FAKTOR 3 AG</w:t>
            </w:r>
          </w:p>
          <w:p w14:paraId="202F5648" w14:textId="77777777" w:rsidR="0075435B" w:rsidRPr="00C12C51" w:rsidRDefault="0075435B" w:rsidP="0035575D">
            <w:pPr>
              <w:spacing w:line="240" w:lineRule="auto"/>
              <w:rPr>
                <w:bCs/>
                <w:sz w:val="20"/>
              </w:rPr>
            </w:pPr>
            <w:r>
              <w:rPr>
                <w:bCs/>
                <w:sz w:val="20"/>
              </w:rPr>
              <w:t>Velux</w:t>
            </w:r>
            <w:r w:rsidRPr="00C12C51">
              <w:rPr>
                <w:bCs/>
                <w:sz w:val="20"/>
              </w:rPr>
              <w:t xml:space="preserve"> Presseagentur</w:t>
            </w:r>
          </w:p>
          <w:p w14:paraId="530DCE83" w14:textId="77777777" w:rsidR="0075435B" w:rsidRPr="00C12C51" w:rsidRDefault="0075435B" w:rsidP="0035575D">
            <w:pPr>
              <w:spacing w:line="240" w:lineRule="auto"/>
              <w:rPr>
                <w:bCs/>
                <w:sz w:val="20"/>
              </w:rPr>
            </w:pPr>
            <w:r>
              <w:rPr>
                <w:bCs/>
                <w:sz w:val="20"/>
              </w:rPr>
              <w:t>Oliver Williges</w:t>
            </w:r>
          </w:p>
          <w:p w14:paraId="53B866EF" w14:textId="77777777" w:rsidR="0075435B" w:rsidRPr="00C12C51" w:rsidRDefault="0075435B" w:rsidP="0035575D">
            <w:pPr>
              <w:spacing w:line="240" w:lineRule="auto"/>
              <w:rPr>
                <w:bCs/>
                <w:sz w:val="20"/>
              </w:rPr>
            </w:pPr>
            <w:r w:rsidRPr="00C12C51">
              <w:rPr>
                <w:bCs/>
                <w:sz w:val="20"/>
              </w:rPr>
              <w:t>Kattunbleiche 35</w:t>
            </w:r>
          </w:p>
          <w:p w14:paraId="6451B584" w14:textId="77777777" w:rsidR="0075435B" w:rsidRPr="00C12C51" w:rsidRDefault="0075435B" w:rsidP="0035575D">
            <w:pPr>
              <w:spacing w:line="240" w:lineRule="auto"/>
              <w:rPr>
                <w:bCs/>
                <w:sz w:val="20"/>
              </w:rPr>
            </w:pPr>
            <w:r w:rsidRPr="00C12C51">
              <w:rPr>
                <w:bCs/>
                <w:sz w:val="20"/>
              </w:rPr>
              <w:t>22041 Hamburg</w:t>
            </w:r>
          </w:p>
          <w:p w14:paraId="2DAD68DD" w14:textId="77777777" w:rsidR="0075435B" w:rsidRPr="00C12C51" w:rsidRDefault="0075435B" w:rsidP="0035575D">
            <w:pPr>
              <w:spacing w:line="240" w:lineRule="auto"/>
              <w:rPr>
                <w:bCs/>
                <w:sz w:val="20"/>
              </w:rPr>
            </w:pPr>
            <w:r w:rsidRPr="00C12C51">
              <w:rPr>
                <w:bCs/>
                <w:sz w:val="20"/>
              </w:rPr>
              <w:t>Tel.: +49 (040) 67 94 46-</w:t>
            </w:r>
            <w:r>
              <w:rPr>
                <w:bCs/>
                <w:sz w:val="20"/>
              </w:rPr>
              <w:t>109</w:t>
            </w:r>
          </w:p>
          <w:p w14:paraId="45A37E67" w14:textId="77777777" w:rsidR="0075435B" w:rsidRPr="00C12C51" w:rsidRDefault="0075435B" w:rsidP="0035575D">
            <w:pPr>
              <w:spacing w:line="240" w:lineRule="auto"/>
              <w:rPr>
                <w:bCs/>
                <w:sz w:val="20"/>
              </w:rPr>
            </w:pPr>
            <w:r w:rsidRPr="00C12C51">
              <w:rPr>
                <w:bCs/>
                <w:sz w:val="20"/>
              </w:rPr>
              <w:t>Mail: velux@faktor3.de</w:t>
            </w:r>
          </w:p>
          <w:p w14:paraId="2C352224" w14:textId="77777777" w:rsidR="0075435B" w:rsidRPr="00C12C51" w:rsidRDefault="0075435B" w:rsidP="0035575D">
            <w:pPr>
              <w:spacing w:line="240" w:lineRule="auto"/>
              <w:rPr>
                <w:bCs/>
                <w:sz w:val="20"/>
              </w:rPr>
            </w:pPr>
          </w:p>
        </w:tc>
      </w:tr>
    </w:tbl>
    <w:p w14:paraId="19B0B333" w14:textId="77777777" w:rsidR="00F51B1E" w:rsidRPr="003C3182" w:rsidRDefault="00F51B1E" w:rsidP="00F51B1E">
      <w:pPr>
        <w:rPr>
          <w:rFonts w:cs="Arial"/>
          <w:b/>
          <w:bCs/>
          <w:sz w:val="16"/>
          <w:szCs w:val="16"/>
        </w:rPr>
      </w:pPr>
    </w:p>
    <w:sectPr w:rsidR="00F51B1E" w:rsidRPr="003C3182" w:rsidSect="00682CAB">
      <w:footerReference w:type="default" r:id="rId21"/>
      <w:headerReference w:type="first" r:id="rId22"/>
      <w:pgSz w:w="11906" w:h="16838" w:code="9"/>
      <w:pgMar w:top="2268" w:right="2268" w:bottom="2157" w:left="1418" w:header="902"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52DAC3" w14:textId="77777777" w:rsidR="000A4AC3" w:rsidRDefault="000A4AC3">
      <w:r>
        <w:separator/>
      </w:r>
    </w:p>
  </w:endnote>
  <w:endnote w:type="continuationSeparator" w:id="0">
    <w:p w14:paraId="2D383124" w14:textId="77777777" w:rsidR="000A4AC3" w:rsidRDefault="000A4A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98E5A" w14:textId="388979AA" w:rsidR="00A45720" w:rsidRPr="00F51B1E" w:rsidRDefault="00397186">
    <w:pPr>
      <w:pStyle w:val="Fuzeile"/>
      <w:rPr>
        <w:sz w:val="16"/>
        <w:szCs w:val="16"/>
      </w:rPr>
    </w:pPr>
    <w:r>
      <w:rPr>
        <w:sz w:val="16"/>
        <w:szCs w:val="16"/>
      </w:rPr>
      <w:t xml:space="preserve">Presseinformation: </w:t>
    </w:r>
    <w:r w:rsidR="00077AEC">
      <w:rPr>
        <w:sz w:val="16"/>
        <w:szCs w:val="16"/>
      </w:rPr>
      <w:t xml:space="preserve">Produktneuheit Flachdach-Fenster </w:t>
    </w:r>
    <w:r w:rsidR="007F3C73">
      <w:rPr>
        <w:sz w:val="16"/>
        <w:szCs w:val="16"/>
      </w:rPr>
      <w:t>GLAS-KUPPEL</w:t>
    </w:r>
    <w:r w:rsidR="00980003">
      <w:rPr>
        <w:sz w:val="16"/>
        <w:szCs w:val="16"/>
      </w:rPr>
      <w:t xml:space="preserve"> </w:t>
    </w:r>
    <w:r w:rsidR="00A45720" w:rsidRPr="00F51B1E">
      <w:rPr>
        <w:sz w:val="16"/>
        <w:szCs w:val="16"/>
      </w:rPr>
      <w:t xml:space="preserve">/ </w:t>
    </w:r>
    <w:r w:rsidR="00E16463">
      <w:rPr>
        <w:sz w:val="16"/>
        <w:szCs w:val="16"/>
      </w:rPr>
      <w:t>Juni</w:t>
    </w:r>
    <w:r w:rsidR="00362D7F">
      <w:rPr>
        <w:sz w:val="16"/>
        <w:szCs w:val="16"/>
      </w:rPr>
      <w:t xml:space="preserve"> 20</w:t>
    </w:r>
    <w:r w:rsidR="00980003">
      <w:rPr>
        <w:sz w:val="16"/>
        <w:szCs w:val="16"/>
      </w:rPr>
      <w:t>2</w:t>
    </w:r>
    <w:r w:rsidR="00077AEC">
      <w:rPr>
        <w:sz w:val="16"/>
        <w:szCs w:val="16"/>
      </w:rPr>
      <w:t>6</w:t>
    </w:r>
    <w:r w:rsidR="00362D7F">
      <w:rPr>
        <w:sz w:val="16"/>
        <w:szCs w:val="16"/>
      </w:rPr>
      <w:t xml:space="preserve"> </w:t>
    </w:r>
    <w:r w:rsidR="00A45720" w:rsidRPr="00F51B1E">
      <w:rPr>
        <w:sz w:val="16"/>
        <w:szCs w:val="16"/>
      </w:rPr>
      <w:t xml:space="preserve">/ Seite </w:t>
    </w:r>
    <w:r w:rsidR="00A45720" w:rsidRPr="00F51B1E">
      <w:rPr>
        <w:rStyle w:val="Seitenzahl"/>
        <w:sz w:val="16"/>
        <w:szCs w:val="16"/>
      </w:rPr>
      <w:fldChar w:fldCharType="begin"/>
    </w:r>
    <w:r w:rsidR="00A45720" w:rsidRPr="00F51B1E">
      <w:rPr>
        <w:rStyle w:val="Seitenzahl"/>
        <w:sz w:val="16"/>
        <w:szCs w:val="16"/>
      </w:rPr>
      <w:instrText xml:space="preserve"> PAGE </w:instrText>
    </w:r>
    <w:r w:rsidR="00A45720" w:rsidRPr="00F51B1E">
      <w:rPr>
        <w:rStyle w:val="Seitenzahl"/>
        <w:sz w:val="16"/>
        <w:szCs w:val="16"/>
      </w:rPr>
      <w:fldChar w:fldCharType="separate"/>
    </w:r>
    <w:r w:rsidR="007758BB">
      <w:rPr>
        <w:rStyle w:val="Seitenzahl"/>
        <w:noProof/>
        <w:sz w:val="16"/>
        <w:szCs w:val="16"/>
      </w:rPr>
      <w:t>2</w:t>
    </w:r>
    <w:r w:rsidR="00A45720" w:rsidRPr="00F51B1E">
      <w:rPr>
        <w:rStyle w:val="Seitenzahl"/>
        <w:sz w:val="16"/>
        <w:szCs w:val="16"/>
      </w:rPr>
      <w:fldChar w:fldCharType="end"/>
    </w:r>
    <w:r w:rsidR="00A45720" w:rsidRPr="00F51B1E">
      <w:rPr>
        <w:rStyle w:val="Seitenzahl"/>
        <w:sz w:val="16"/>
        <w:szCs w:val="16"/>
      </w:rPr>
      <w:t xml:space="preserve"> von </w:t>
    </w:r>
    <w:r w:rsidR="00A45720" w:rsidRPr="00F51B1E">
      <w:rPr>
        <w:rStyle w:val="Seitenzahl"/>
        <w:sz w:val="16"/>
        <w:szCs w:val="16"/>
      </w:rPr>
      <w:fldChar w:fldCharType="begin"/>
    </w:r>
    <w:r w:rsidR="00A45720" w:rsidRPr="00F51B1E">
      <w:rPr>
        <w:rStyle w:val="Seitenzahl"/>
        <w:sz w:val="16"/>
        <w:szCs w:val="16"/>
      </w:rPr>
      <w:instrText xml:space="preserve"> NUMPAGES </w:instrText>
    </w:r>
    <w:r w:rsidR="00A45720" w:rsidRPr="00F51B1E">
      <w:rPr>
        <w:rStyle w:val="Seitenzahl"/>
        <w:sz w:val="16"/>
        <w:szCs w:val="16"/>
      </w:rPr>
      <w:fldChar w:fldCharType="separate"/>
    </w:r>
    <w:r w:rsidR="007758BB">
      <w:rPr>
        <w:rStyle w:val="Seitenzahl"/>
        <w:noProof/>
        <w:sz w:val="16"/>
        <w:szCs w:val="16"/>
      </w:rPr>
      <w:t>2</w:t>
    </w:r>
    <w:r w:rsidR="00A45720" w:rsidRPr="00F51B1E">
      <w:rPr>
        <w:rStyle w:val="Seitenzah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BB406B" w14:textId="77777777" w:rsidR="000A4AC3" w:rsidRDefault="000A4AC3">
      <w:r>
        <w:separator/>
      </w:r>
    </w:p>
  </w:footnote>
  <w:footnote w:type="continuationSeparator" w:id="0">
    <w:p w14:paraId="1EAB5AF9" w14:textId="77777777" w:rsidR="000A4AC3" w:rsidRDefault="000A4A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7470D" w14:textId="77777777" w:rsidR="00A45720" w:rsidRDefault="00D0461F">
    <w:pPr>
      <w:pStyle w:val="Kopfzeile"/>
    </w:pPr>
    <w:r>
      <w:rPr>
        <w:noProof/>
        <w:sz w:val="20"/>
      </w:rPr>
      <w:drawing>
        <wp:anchor distT="0" distB="0" distL="114300" distR="114300" simplePos="0" relativeHeight="251658240" behindDoc="0" locked="0" layoutInCell="1" allowOverlap="1" wp14:anchorId="31191698" wp14:editId="2A849D30">
          <wp:simplePos x="0" y="0"/>
          <wp:positionH relativeFrom="column">
            <wp:posOffset>4389120</wp:posOffset>
          </wp:positionH>
          <wp:positionV relativeFrom="paragraph">
            <wp:posOffset>-69850</wp:posOffset>
          </wp:positionV>
          <wp:extent cx="1440180" cy="480060"/>
          <wp:effectExtent l="0" t="0" r="7620" b="0"/>
          <wp:wrapNone/>
          <wp:docPr id="2" name="Bild 2" descr="VELUX-Logo_n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ELUX-Logo_ne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0180" cy="4800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5692E"/>
    <w:multiLevelType w:val="hybridMultilevel"/>
    <w:tmpl w:val="B0B249A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08205C0"/>
    <w:multiLevelType w:val="hybridMultilevel"/>
    <w:tmpl w:val="7F52F122"/>
    <w:lvl w:ilvl="0" w:tplc="3A9CDF5E">
      <w:start w:val="1"/>
      <w:numFmt w:val="bullet"/>
      <w:lvlText w:val="•"/>
      <w:lvlJc w:val="left"/>
      <w:pPr>
        <w:tabs>
          <w:tab w:val="num" w:pos="360"/>
        </w:tabs>
        <w:ind w:left="360" w:hanging="360"/>
      </w:pPr>
      <w:rPr>
        <w:rFonts w:ascii="Times New Roman" w:hAnsi="Times New Roman" w:cs="Times New Roman"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28145302"/>
    <w:multiLevelType w:val="hybridMultilevel"/>
    <w:tmpl w:val="576E75AA"/>
    <w:lvl w:ilvl="0" w:tplc="3A9CDF5E">
      <w:start w:val="1"/>
      <w:numFmt w:val="bullet"/>
      <w:lvlText w:val="•"/>
      <w:lvlJc w:val="left"/>
      <w:pPr>
        <w:tabs>
          <w:tab w:val="num" w:pos="360"/>
        </w:tabs>
        <w:ind w:left="360" w:hanging="360"/>
      </w:pPr>
      <w:rPr>
        <w:rFonts w:ascii="Times New Roman" w:hAnsi="Times New Roman" w:cs="Times New Roman"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77CD5323"/>
    <w:multiLevelType w:val="hybridMultilevel"/>
    <w:tmpl w:val="38CEA764"/>
    <w:lvl w:ilvl="0" w:tplc="3A9CDF5E">
      <w:start w:val="1"/>
      <w:numFmt w:val="bullet"/>
      <w:lvlText w:val="•"/>
      <w:lvlJc w:val="left"/>
      <w:pPr>
        <w:tabs>
          <w:tab w:val="num" w:pos="360"/>
        </w:tabs>
        <w:ind w:left="360" w:hanging="360"/>
      </w:pPr>
      <w:rPr>
        <w:rFonts w:ascii="Times New Roman" w:hAnsi="Times New Roman" w:cs="Times New Roman"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num w:numId="1" w16cid:durableId="845755208">
    <w:abstractNumId w:val="0"/>
  </w:num>
  <w:num w:numId="2" w16cid:durableId="1771268693">
    <w:abstractNumId w:val="3"/>
  </w:num>
  <w:num w:numId="3" w16cid:durableId="990601058">
    <w:abstractNumId w:val="1"/>
  </w:num>
  <w:num w:numId="4" w16cid:durableId="152803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75C4"/>
    <w:rsid w:val="00004C0E"/>
    <w:rsid w:val="00010D71"/>
    <w:rsid w:val="00022116"/>
    <w:rsid w:val="0003466E"/>
    <w:rsid w:val="00047814"/>
    <w:rsid w:val="00071FCC"/>
    <w:rsid w:val="00074C46"/>
    <w:rsid w:val="00075A22"/>
    <w:rsid w:val="00077AEC"/>
    <w:rsid w:val="0008350C"/>
    <w:rsid w:val="000910B8"/>
    <w:rsid w:val="000A24D3"/>
    <w:rsid w:val="000A4AC3"/>
    <w:rsid w:val="000B2FF4"/>
    <w:rsid w:val="000C127F"/>
    <w:rsid w:val="000D23B8"/>
    <w:rsid w:val="000F15A5"/>
    <w:rsid w:val="000F2A1C"/>
    <w:rsid w:val="000F7EC9"/>
    <w:rsid w:val="00102C74"/>
    <w:rsid w:val="001130DB"/>
    <w:rsid w:val="00146AB3"/>
    <w:rsid w:val="0016145D"/>
    <w:rsid w:val="0016355B"/>
    <w:rsid w:val="00182DC1"/>
    <w:rsid w:val="00183123"/>
    <w:rsid w:val="001873C3"/>
    <w:rsid w:val="00194775"/>
    <w:rsid w:val="00197C10"/>
    <w:rsid w:val="001B2B09"/>
    <w:rsid w:val="001F090E"/>
    <w:rsid w:val="001F45FE"/>
    <w:rsid w:val="00216E03"/>
    <w:rsid w:val="00224DE9"/>
    <w:rsid w:val="00230A54"/>
    <w:rsid w:val="00234600"/>
    <w:rsid w:val="00235194"/>
    <w:rsid w:val="002606F3"/>
    <w:rsid w:val="00277129"/>
    <w:rsid w:val="002944D0"/>
    <w:rsid w:val="002A17B8"/>
    <w:rsid w:val="002A2E76"/>
    <w:rsid w:val="002D75C4"/>
    <w:rsid w:val="002E4935"/>
    <w:rsid w:val="002E7EDB"/>
    <w:rsid w:val="002F380F"/>
    <w:rsid w:val="003128F4"/>
    <w:rsid w:val="00314393"/>
    <w:rsid w:val="00315C5C"/>
    <w:rsid w:val="003165ED"/>
    <w:rsid w:val="0032301B"/>
    <w:rsid w:val="003402DF"/>
    <w:rsid w:val="00343513"/>
    <w:rsid w:val="003441AC"/>
    <w:rsid w:val="003463AE"/>
    <w:rsid w:val="0035547B"/>
    <w:rsid w:val="00355D44"/>
    <w:rsid w:val="00362D7F"/>
    <w:rsid w:val="003726A9"/>
    <w:rsid w:val="00391752"/>
    <w:rsid w:val="00397186"/>
    <w:rsid w:val="003A0639"/>
    <w:rsid w:val="003A3CD0"/>
    <w:rsid w:val="003B6749"/>
    <w:rsid w:val="003C5895"/>
    <w:rsid w:val="003C6A90"/>
    <w:rsid w:val="003C7F7B"/>
    <w:rsid w:val="003D7110"/>
    <w:rsid w:val="003E4336"/>
    <w:rsid w:val="00414034"/>
    <w:rsid w:val="004303D3"/>
    <w:rsid w:val="0044451C"/>
    <w:rsid w:val="00460CE1"/>
    <w:rsid w:val="00482E04"/>
    <w:rsid w:val="00490E7A"/>
    <w:rsid w:val="004930F5"/>
    <w:rsid w:val="00497B88"/>
    <w:rsid w:val="004A14E1"/>
    <w:rsid w:val="004B1E75"/>
    <w:rsid w:val="004C39D1"/>
    <w:rsid w:val="004C4E3B"/>
    <w:rsid w:val="004F7BF3"/>
    <w:rsid w:val="00512969"/>
    <w:rsid w:val="00520EEE"/>
    <w:rsid w:val="00541CF2"/>
    <w:rsid w:val="0055176E"/>
    <w:rsid w:val="00562848"/>
    <w:rsid w:val="00563BB9"/>
    <w:rsid w:val="0058173E"/>
    <w:rsid w:val="0058577D"/>
    <w:rsid w:val="005A0552"/>
    <w:rsid w:val="005A72E0"/>
    <w:rsid w:val="005C6450"/>
    <w:rsid w:val="005E462D"/>
    <w:rsid w:val="005E7550"/>
    <w:rsid w:val="00646A58"/>
    <w:rsid w:val="00653BFF"/>
    <w:rsid w:val="00654B7D"/>
    <w:rsid w:val="0066398F"/>
    <w:rsid w:val="00682CAB"/>
    <w:rsid w:val="00691178"/>
    <w:rsid w:val="00691A28"/>
    <w:rsid w:val="00692E2A"/>
    <w:rsid w:val="006A7DE0"/>
    <w:rsid w:val="006C0C90"/>
    <w:rsid w:val="006C2897"/>
    <w:rsid w:val="006C55A0"/>
    <w:rsid w:val="006D2D27"/>
    <w:rsid w:val="006D382F"/>
    <w:rsid w:val="0070173E"/>
    <w:rsid w:val="00705BE8"/>
    <w:rsid w:val="0070760E"/>
    <w:rsid w:val="00716CC7"/>
    <w:rsid w:val="00722E12"/>
    <w:rsid w:val="007316A5"/>
    <w:rsid w:val="00731D70"/>
    <w:rsid w:val="0073352D"/>
    <w:rsid w:val="00735D11"/>
    <w:rsid w:val="0074476B"/>
    <w:rsid w:val="00753C8F"/>
    <w:rsid w:val="0075435B"/>
    <w:rsid w:val="007758BB"/>
    <w:rsid w:val="007811AC"/>
    <w:rsid w:val="00786490"/>
    <w:rsid w:val="007C26A0"/>
    <w:rsid w:val="007C2BCF"/>
    <w:rsid w:val="007C4020"/>
    <w:rsid w:val="007D23AF"/>
    <w:rsid w:val="007D57D8"/>
    <w:rsid w:val="007F3C73"/>
    <w:rsid w:val="007F439D"/>
    <w:rsid w:val="007F799A"/>
    <w:rsid w:val="008138AE"/>
    <w:rsid w:val="00817E37"/>
    <w:rsid w:val="008240CA"/>
    <w:rsid w:val="0082426E"/>
    <w:rsid w:val="00825508"/>
    <w:rsid w:val="0083551C"/>
    <w:rsid w:val="00837F8C"/>
    <w:rsid w:val="008570FB"/>
    <w:rsid w:val="008625E0"/>
    <w:rsid w:val="00865640"/>
    <w:rsid w:val="00865B54"/>
    <w:rsid w:val="00866EEE"/>
    <w:rsid w:val="00870055"/>
    <w:rsid w:val="0087049A"/>
    <w:rsid w:val="00890E18"/>
    <w:rsid w:val="00891DED"/>
    <w:rsid w:val="00896EEC"/>
    <w:rsid w:val="008A22B0"/>
    <w:rsid w:val="008A29B5"/>
    <w:rsid w:val="008F578C"/>
    <w:rsid w:val="009144B8"/>
    <w:rsid w:val="00926C48"/>
    <w:rsid w:val="00936492"/>
    <w:rsid w:val="009418A4"/>
    <w:rsid w:val="009504A9"/>
    <w:rsid w:val="009614E7"/>
    <w:rsid w:val="009621E2"/>
    <w:rsid w:val="00972518"/>
    <w:rsid w:val="00980003"/>
    <w:rsid w:val="009E070E"/>
    <w:rsid w:val="009E44FB"/>
    <w:rsid w:val="009F1DEB"/>
    <w:rsid w:val="009F3EC7"/>
    <w:rsid w:val="00A002D6"/>
    <w:rsid w:val="00A178EB"/>
    <w:rsid w:val="00A245DF"/>
    <w:rsid w:val="00A25801"/>
    <w:rsid w:val="00A42BD8"/>
    <w:rsid w:val="00A45720"/>
    <w:rsid w:val="00A920AF"/>
    <w:rsid w:val="00AB001D"/>
    <w:rsid w:val="00AC0580"/>
    <w:rsid w:val="00AE3E30"/>
    <w:rsid w:val="00AE4928"/>
    <w:rsid w:val="00B06BDB"/>
    <w:rsid w:val="00B126C1"/>
    <w:rsid w:val="00B71BC7"/>
    <w:rsid w:val="00B77EDF"/>
    <w:rsid w:val="00B91579"/>
    <w:rsid w:val="00BA1315"/>
    <w:rsid w:val="00BA14EC"/>
    <w:rsid w:val="00BD07D2"/>
    <w:rsid w:val="00BF3EEF"/>
    <w:rsid w:val="00C06D27"/>
    <w:rsid w:val="00C22BEF"/>
    <w:rsid w:val="00C33E13"/>
    <w:rsid w:val="00C3553B"/>
    <w:rsid w:val="00C52107"/>
    <w:rsid w:val="00C55229"/>
    <w:rsid w:val="00C60724"/>
    <w:rsid w:val="00C7267E"/>
    <w:rsid w:val="00C858B9"/>
    <w:rsid w:val="00C93145"/>
    <w:rsid w:val="00CC1655"/>
    <w:rsid w:val="00CF4633"/>
    <w:rsid w:val="00D0461F"/>
    <w:rsid w:val="00D16FD0"/>
    <w:rsid w:val="00D23AAE"/>
    <w:rsid w:val="00D32DC2"/>
    <w:rsid w:val="00D36A59"/>
    <w:rsid w:val="00D55267"/>
    <w:rsid w:val="00D7007A"/>
    <w:rsid w:val="00D70C95"/>
    <w:rsid w:val="00D73185"/>
    <w:rsid w:val="00D8255A"/>
    <w:rsid w:val="00DA2EBE"/>
    <w:rsid w:val="00DA4B07"/>
    <w:rsid w:val="00DA511A"/>
    <w:rsid w:val="00DA6C20"/>
    <w:rsid w:val="00DC52D5"/>
    <w:rsid w:val="00DD3401"/>
    <w:rsid w:val="00DF3522"/>
    <w:rsid w:val="00E01936"/>
    <w:rsid w:val="00E07733"/>
    <w:rsid w:val="00E16463"/>
    <w:rsid w:val="00E56FB3"/>
    <w:rsid w:val="00E90656"/>
    <w:rsid w:val="00E90A66"/>
    <w:rsid w:val="00E917DF"/>
    <w:rsid w:val="00E91D65"/>
    <w:rsid w:val="00EA73E9"/>
    <w:rsid w:val="00EC0C60"/>
    <w:rsid w:val="00EC1042"/>
    <w:rsid w:val="00EC13FF"/>
    <w:rsid w:val="00ED2667"/>
    <w:rsid w:val="00EE1BBC"/>
    <w:rsid w:val="00EE561D"/>
    <w:rsid w:val="00F0117D"/>
    <w:rsid w:val="00F0215C"/>
    <w:rsid w:val="00F16425"/>
    <w:rsid w:val="00F16EE9"/>
    <w:rsid w:val="00F21B6D"/>
    <w:rsid w:val="00F247E2"/>
    <w:rsid w:val="00F34A6F"/>
    <w:rsid w:val="00F51B1E"/>
    <w:rsid w:val="00F70D6A"/>
    <w:rsid w:val="00F7518A"/>
    <w:rsid w:val="00F75C20"/>
    <w:rsid w:val="00F87E83"/>
    <w:rsid w:val="00F94F21"/>
    <w:rsid w:val="00F96662"/>
    <w:rsid w:val="00FF1F9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B42B62"/>
  <w15:docId w15:val="{76A867CA-DCD6-4590-9513-1AEDBFBB1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spacing w:line="360" w:lineRule="auto"/>
    </w:pPr>
    <w:rPr>
      <w:rFonts w:ascii="Arial" w:hAnsi="Arial"/>
      <w:sz w:val="22"/>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NurText">
    <w:name w:val="Plain Text"/>
    <w:basedOn w:val="Standard"/>
    <w:pPr>
      <w:spacing w:line="240" w:lineRule="auto"/>
    </w:pPr>
    <w:rPr>
      <w:rFonts w:ascii="Courier New" w:eastAsia="Times" w:hAnsi="Courier New"/>
      <w:sz w:val="20"/>
      <w:szCs w:val="20"/>
    </w:rPr>
  </w:style>
  <w:style w:type="paragraph" w:styleId="Sprechblasentext">
    <w:name w:val="Balloon Text"/>
    <w:basedOn w:val="Standard"/>
    <w:semiHidden/>
    <w:rPr>
      <w:rFonts w:ascii="Tahoma" w:hAnsi="Tahoma" w:cs="Tahoma"/>
      <w:sz w:val="16"/>
      <w:szCs w:val="16"/>
    </w:rPr>
  </w:style>
  <w:style w:type="character" w:customStyle="1" w:styleId="default1">
    <w:name w:val="default1"/>
    <w:rPr>
      <w:rFonts w:ascii="Verdana" w:hAnsi="Verdana" w:hint="default"/>
      <w:color w:val="333333"/>
      <w:sz w:val="13"/>
      <w:szCs w:val="13"/>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Hyperlink">
    <w:name w:val="Hyperlink"/>
    <w:rPr>
      <w:color w:val="0000FF"/>
      <w:u w:val="single"/>
    </w:rPr>
  </w:style>
  <w:style w:type="paragraph" w:styleId="Textkrper3">
    <w:name w:val="Body Text 3"/>
    <w:basedOn w:val="Standard"/>
    <w:pPr>
      <w:spacing w:after="120"/>
    </w:pPr>
    <w:rPr>
      <w:rFonts w:eastAsia="Times"/>
      <w:sz w:val="16"/>
      <w:szCs w:val="16"/>
    </w:rPr>
  </w:style>
  <w:style w:type="character" w:styleId="Seitenzahl">
    <w:name w:val="page number"/>
    <w:basedOn w:val="Absatz-Standardschriftart"/>
    <w:rsid w:val="00F51B1E"/>
  </w:style>
  <w:style w:type="paragraph" w:styleId="berarbeitung">
    <w:name w:val="Revision"/>
    <w:hidden/>
    <w:uiPriority w:val="99"/>
    <w:semiHidden/>
    <w:rsid w:val="007C26A0"/>
    <w:rPr>
      <w:rFonts w:ascii="Arial" w:hAnsi="Arial"/>
      <w:sz w:val="22"/>
      <w:szCs w:val="24"/>
    </w:rPr>
  </w:style>
  <w:style w:type="character" w:styleId="Kommentarzeichen">
    <w:name w:val="annotation reference"/>
    <w:basedOn w:val="Absatz-Standardschriftart"/>
    <w:semiHidden/>
    <w:unhideWhenUsed/>
    <w:rsid w:val="00224DE9"/>
    <w:rPr>
      <w:sz w:val="16"/>
      <w:szCs w:val="16"/>
    </w:rPr>
  </w:style>
  <w:style w:type="paragraph" w:styleId="Kommentartext">
    <w:name w:val="annotation text"/>
    <w:basedOn w:val="Standard"/>
    <w:link w:val="KommentartextZchn"/>
    <w:unhideWhenUsed/>
    <w:rsid w:val="00224DE9"/>
    <w:pPr>
      <w:spacing w:line="240" w:lineRule="auto"/>
    </w:pPr>
    <w:rPr>
      <w:sz w:val="20"/>
      <w:szCs w:val="20"/>
    </w:rPr>
  </w:style>
  <w:style w:type="character" w:customStyle="1" w:styleId="KommentartextZchn">
    <w:name w:val="Kommentartext Zchn"/>
    <w:basedOn w:val="Absatz-Standardschriftart"/>
    <w:link w:val="Kommentartext"/>
    <w:rsid w:val="00224DE9"/>
    <w:rPr>
      <w:rFonts w:ascii="Arial" w:hAnsi="Arial"/>
    </w:rPr>
  </w:style>
  <w:style w:type="paragraph" w:styleId="Kommentarthema">
    <w:name w:val="annotation subject"/>
    <w:basedOn w:val="Kommentartext"/>
    <w:next w:val="Kommentartext"/>
    <w:link w:val="KommentarthemaZchn"/>
    <w:semiHidden/>
    <w:unhideWhenUsed/>
    <w:rsid w:val="00224DE9"/>
    <w:rPr>
      <w:b/>
      <w:bCs/>
    </w:rPr>
  </w:style>
  <w:style w:type="character" w:customStyle="1" w:styleId="KommentarthemaZchn">
    <w:name w:val="Kommentarthema Zchn"/>
    <w:basedOn w:val="KommentartextZchn"/>
    <w:link w:val="Kommentarthema"/>
    <w:semiHidden/>
    <w:rsid w:val="00224DE9"/>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7532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image" Target="media/image9.jpe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jpeg"/><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hyperlink" Target="http://www.velux.de/presse"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6.jpeg"/><Relationship Id="rId23"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hyperlink" Target="http://www.velux.d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48b66a7-0aee-4334-a896-f15fd1a050cc" xsi:nil="true"/>
    <lcf76f155ced4ddcb4097134ff3c332f xmlns="990a86f5-91e8-4533-a35a-82aebf6aca6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ED51093B756E548B73546A4EE089BD2" ma:contentTypeVersion="16" ma:contentTypeDescription="Create a new document." ma:contentTypeScope="" ma:versionID="20e4069f51c9f84dcfac028ec32afda0">
  <xsd:schema xmlns:xsd="http://www.w3.org/2001/XMLSchema" xmlns:xs="http://www.w3.org/2001/XMLSchema" xmlns:p="http://schemas.microsoft.com/office/2006/metadata/properties" xmlns:ns2="990a86f5-91e8-4533-a35a-82aebf6aca6c" xmlns:ns3="a48b66a7-0aee-4334-a896-f15fd1a050cc" targetNamespace="http://schemas.microsoft.com/office/2006/metadata/properties" ma:root="true" ma:fieldsID="2ec75c66d7a2f2f93f4edbfd0c296860" ns2:_="" ns3:_="">
    <xsd:import namespace="990a86f5-91e8-4533-a35a-82aebf6aca6c"/>
    <xsd:import namespace="a48b66a7-0aee-4334-a896-f15fd1a050c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0a86f5-91e8-4533-a35a-82aebf6aca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dffea21-1795-43a8-beb7-b7391b687d1f"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8b66a7-0aee-4334-a896-f15fd1a050c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1abbbd8-5f5c-431f-aa39-22f8e9a711df}" ma:internalName="TaxCatchAll" ma:showField="CatchAllData" ma:web="a48b66a7-0aee-4334-a896-f15fd1a050cc">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BAC1728-C79A-42E0-BB2C-4EC44CADD3C8}">
  <ds:schemaRefs>
    <ds:schemaRef ds:uri="http://schemas.microsoft.com/office/2006/metadata/properties"/>
    <ds:schemaRef ds:uri="http://schemas.microsoft.com/office/infopath/2007/PartnerControls"/>
    <ds:schemaRef ds:uri="a48b66a7-0aee-4334-a896-f15fd1a050cc"/>
    <ds:schemaRef ds:uri="990a86f5-91e8-4533-a35a-82aebf6aca6c"/>
  </ds:schemaRefs>
</ds:datastoreItem>
</file>

<file path=customXml/itemProps2.xml><?xml version="1.0" encoding="utf-8"?>
<ds:datastoreItem xmlns:ds="http://schemas.openxmlformats.org/officeDocument/2006/customXml" ds:itemID="{92C42CF3-485C-4FEB-8BE9-AAC04ED9D994}">
  <ds:schemaRefs>
    <ds:schemaRef ds:uri="http://schemas.microsoft.com/sharepoint/v3/contenttype/forms"/>
  </ds:schemaRefs>
</ds:datastoreItem>
</file>

<file path=customXml/itemProps3.xml><?xml version="1.0" encoding="utf-8"?>
<ds:datastoreItem xmlns:ds="http://schemas.openxmlformats.org/officeDocument/2006/customXml" ds:itemID="{8D2C0D50-A1CA-4114-B8A9-AF954E190F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0a86f5-91e8-4533-a35a-82aebf6aca6c"/>
    <ds:schemaRef ds:uri="a48b66a7-0aee-4334-a896-f15fd1a050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a3f3f0f-95b6-4766-93f1-6bd07de19cea}" enabled="0" method="" siteId="{9a3f3f0f-95b6-4766-93f1-6bd07de19cea}"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6</Pages>
  <Words>742</Words>
  <Characters>4681</Characters>
  <Application>Microsoft Office Word</Application>
  <DocSecurity>0</DocSecurity>
  <Lines>39</Lines>
  <Paragraphs>10</Paragraphs>
  <ScaleCrop>false</ScaleCrop>
  <HeadingPairs>
    <vt:vector size="2" baseType="variant">
      <vt:variant>
        <vt:lpstr>Titel</vt:lpstr>
      </vt:variant>
      <vt:variant>
        <vt:i4>1</vt:i4>
      </vt:variant>
    </vt:vector>
  </HeadingPairs>
  <TitlesOfParts>
    <vt:vector size="1" baseType="lpstr">
      <vt:lpstr>Velux Pressemitteilung</vt:lpstr>
    </vt:vector>
  </TitlesOfParts>
  <Company>Faktor3 AG</Company>
  <LinksUpToDate>false</LinksUpToDate>
  <CharactersWithSpaces>5413</CharactersWithSpaces>
  <SharedDoc>false</SharedDoc>
  <HLinks>
    <vt:vector size="12" baseType="variant">
      <vt:variant>
        <vt:i4>6684781</vt:i4>
      </vt:variant>
      <vt:variant>
        <vt:i4>3</vt:i4>
      </vt:variant>
      <vt:variant>
        <vt:i4>0</vt:i4>
      </vt:variant>
      <vt:variant>
        <vt:i4>5</vt:i4>
      </vt:variant>
      <vt:variant>
        <vt:lpwstr>http://www.velux.de/presse</vt:lpwstr>
      </vt:variant>
      <vt:variant>
        <vt:lpwstr/>
      </vt:variant>
      <vt:variant>
        <vt:i4>131083</vt:i4>
      </vt:variant>
      <vt:variant>
        <vt:i4>0</vt:i4>
      </vt:variant>
      <vt:variant>
        <vt:i4>0</vt:i4>
      </vt:variant>
      <vt:variant>
        <vt:i4>5</vt:i4>
      </vt:variant>
      <vt:variant>
        <vt:lpwstr>http://www.velux.de/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Velux Pressemitteilung</dc:title>
  <dc:subject/>
  <dc:creator>Andreas Reich</dc:creator>
  <cp:keywords/>
  <cp:lastModifiedBy>Oliver Williges</cp:lastModifiedBy>
  <cp:revision>4</cp:revision>
  <cp:lastPrinted>2006-01-04T13:21:00Z</cp:lastPrinted>
  <dcterms:created xsi:type="dcterms:W3CDTF">2026-07-09T15:41:00Z</dcterms:created>
  <dcterms:modified xsi:type="dcterms:W3CDTF">2026-07-10T08:38:00Z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0x0101001ED51093B756E548B73546A4EE089BD2</vt:lpwstr>
  </property>
</Properties>
</file>