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5364FF23" w:rsidR="004D3B07" w:rsidRPr="00387AC0" w:rsidRDefault="004D3B07" w:rsidP="00A15628">
      <w:pPr>
        <w:pStyle w:val="StandardWeb"/>
        <w:spacing w:before="0" w:beforeAutospacing="0" w:after="120" w:afterAutospacing="0" w:line="360" w:lineRule="auto"/>
        <w:rPr>
          <w:rFonts w:ascii="Arial" w:hAnsi="Arial" w:cs="Arial"/>
          <w:b/>
          <w:sz w:val="22"/>
          <w:szCs w:val="22"/>
        </w:rPr>
      </w:pPr>
      <w:bookmarkStart w:id="0" w:name="_Hlk188885559"/>
      <w:bookmarkEnd w:id="0"/>
      <w:r w:rsidRPr="00387AC0">
        <w:rPr>
          <w:rFonts w:ascii="Arial" w:hAnsi="Arial" w:cs="Arial"/>
          <w:b/>
          <w:sz w:val="22"/>
          <w:szCs w:val="22"/>
        </w:rPr>
        <w:t xml:space="preserve">Presseinformation – </w:t>
      </w:r>
      <w:r w:rsidR="00040EC4" w:rsidRPr="00387AC0">
        <w:rPr>
          <w:rFonts w:ascii="Arial" w:hAnsi="Arial" w:cs="Arial"/>
          <w:b/>
          <w:sz w:val="22"/>
          <w:szCs w:val="22"/>
        </w:rPr>
        <w:t xml:space="preserve">VELUX </w:t>
      </w:r>
      <w:r w:rsidR="00D638B7" w:rsidRPr="00387AC0">
        <w:rPr>
          <w:rFonts w:ascii="Arial" w:hAnsi="Arial" w:cs="Arial"/>
          <w:b/>
          <w:sz w:val="22"/>
          <w:szCs w:val="22"/>
        </w:rPr>
        <w:t>Commercial</w:t>
      </w:r>
      <w:r w:rsidR="00D76516" w:rsidRPr="00387AC0">
        <w:rPr>
          <w:rFonts w:ascii="Arial" w:hAnsi="Arial" w:cs="Arial"/>
          <w:b/>
          <w:sz w:val="22"/>
          <w:szCs w:val="22"/>
        </w:rPr>
        <w:t xml:space="preserve"> </w:t>
      </w:r>
      <w:r w:rsidR="00417DDD" w:rsidRPr="00387AC0">
        <w:rPr>
          <w:rFonts w:ascii="Arial" w:hAnsi="Arial" w:cs="Arial"/>
          <w:b/>
          <w:sz w:val="22"/>
          <w:szCs w:val="22"/>
        </w:rPr>
        <w:t>Objektbericht « </w:t>
      </w:r>
      <w:proofErr w:type="spellStart"/>
      <w:r w:rsidR="00417DDD" w:rsidRPr="00387AC0">
        <w:rPr>
          <w:rFonts w:ascii="Arial" w:hAnsi="Arial" w:cs="Arial"/>
          <w:b/>
          <w:sz w:val="22"/>
          <w:szCs w:val="22"/>
        </w:rPr>
        <w:t>Les</w:t>
      </w:r>
      <w:proofErr w:type="spellEnd"/>
      <w:r w:rsidR="00417DDD" w:rsidRPr="00387AC0">
        <w:rPr>
          <w:rFonts w:ascii="Arial" w:hAnsi="Arial" w:cs="Arial"/>
          <w:b/>
          <w:sz w:val="22"/>
          <w:szCs w:val="22"/>
        </w:rPr>
        <w:t xml:space="preserve"> Bains des Docks »</w:t>
      </w:r>
      <w:r w:rsidR="00CA7051">
        <w:rPr>
          <w:rFonts w:ascii="Arial" w:hAnsi="Arial" w:cs="Arial"/>
          <w:b/>
          <w:sz w:val="22"/>
          <w:szCs w:val="22"/>
        </w:rPr>
        <w:t>-</w:t>
      </w:r>
      <w:r w:rsidR="00417DDD" w:rsidRPr="00387AC0">
        <w:rPr>
          <w:rFonts w:ascii="Arial" w:hAnsi="Arial" w:cs="Arial"/>
          <w:b/>
          <w:sz w:val="22"/>
          <w:szCs w:val="22"/>
        </w:rPr>
        <w:t>Badezentrum</w:t>
      </w:r>
    </w:p>
    <w:p w14:paraId="03CE2CB0" w14:textId="4CE89DE9" w:rsidR="00B138A2" w:rsidRPr="00387AC0" w:rsidRDefault="00417DDD" w:rsidP="00A15628">
      <w:pPr>
        <w:pStyle w:val="StandardWeb"/>
        <w:spacing w:before="0" w:beforeAutospacing="0" w:after="120" w:afterAutospacing="0" w:line="360" w:lineRule="auto"/>
        <w:rPr>
          <w:rFonts w:ascii="Arial" w:hAnsi="Arial" w:cs="Arial"/>
          <w:b/>
          <w:sz w:val="32"/>
          <w:szCs w:val="32"/>
        </w:rPr>
      </w:pPr>
      <w:r w:rsidRPr="00387AC0">
        <w:rPr>
          <w:rFonts w:ascii="Arial" w:hAnsi="Arial" w:cs="Arial"/>
          <w:b/>
          <w:sz w:val="32"/>
          <w:szCs w:val="32"/>
        </w:rPr>
        <w:t>Wasserlandschaft mit großflächiger Dachverglasung</w:t>
      </w:r>
    </w:p>
    <w:p w14:paraId="368145BE" w14:textId="5B58C758" w:rsidR="00B25E66" w:rsidRPr="00387AC0" w:rsidRDefault="00E776FF" w:rsidP="00A15628">
      <w:pPr>
        <w:pStyle w:val="StandardWeb"/>
        <w:spacing w:before="0" w:beforeAutospacing="0" w:after="120" w:afterAutospacing="0" w:line="360" w:lineRule="auto"/>
        <w:rPr>
          <w:rFonts w:ascii="Arial" w:hAnsi="Arial" w:cs="Arial"/>
          <w:b/>
          <w:sz w:val="22"/>
          <w:szCs w:val="22"/>
        </w:rPr>
      </w:pPr>
      <w:r>
        <w:rPr>
          <w:rFonts w:ascii="Arial" w:hAnsi="Arial" w:cs="Arial"/>
          <w:b/>
          <w:sz w:val="22"/>
          <w:szCs w:val="22"/>
        </w:rPr>
        <w:t xml:space="preserve">Modernisierung des </w:t>
      </w:r>
      <w:r w:rsidR="00631857" w:rsidRPr="00387AC0">
        <w:rPr>
          <w:rFonts w:ascii="Arial" w:hAnsi="Arial" w:cs="Arial"/>
          <w:b/>
          <w:bCs/>
          <w:sz w:val="22"/>
          <w:szCs w:val="22"/>
        </w:rPr>
        <w:t xml:space="preserve">« </w:t>
      </w:r>
      <w:proofErr w:type="spellStart"/>
      <w:r w:rsidR="00631857" w:rsidRPr="00387AC0">
        <w:rPr>
          <w:rFonts w:ascii="Arial" w:hAnsi="Arial" w:cs="Arial"/>
          <w:b/>
          <w:bCs/>
          <w:sz w:val="22"/>
          <w:szCs w:val="22"/>
        </w:rPr>
        <w:t>Le</w:t>
      </w:r>
      <w:r w:rsidR="005E3FA5">
        <w:rPr>
          <w:rFonts w:ascii="Arial" w:hAnsi="Arial" w:cs="Arial"/>
          <w:b/>
          <w:bCs/>
          <w:sz w:val="22"/>
          <w:szCs w:val="22"/>
        </w:rPr>
        <w:t>s</w:t>
      </w:r>
      <w:proofErr w:type="spellEnd"/>
      <w:r w:rsidR="00631857" w:rsidRPr="00387AC0">
        <w:rPr>
          <w:rFonts w:ascii="Arial" w:hAnsi="Arial" w:cs="Arial"/>
          <w:b/>
          <w:bCs/>
          <w:sz w:val="22"/>
          <w:szCs w:val="22"/>
        </w:rPr>
        <w:t xml:space="preserve"> Bains des Docks »</w:t>
      </w:r>
      <w:r w:rsidR="00631857">
        <w:rPr>
          <w:rFonts w:ascii="Arial" w:hAnsi="Arial" w:cs="Arial"/>
          <w:b/>
          <w:bCs/>
          <w:sz w:val="22"/>
          <w:szCs w:val="22"/>
        </w:rPr>
        <w:t xml:space="preserve"> mit beinahe 400 Modular Skylights</w:t>
      </w:r>
    </w:p>
    <w:p w14:paraId="5AA11AC7" w14:textId="5EC80683" w:rsidR="007E483D" w:rsidRPr="00387AC0" w:rsidRDefault="00D24317" w:rsidP="00A15628">
      <w:pPr>
        <w:pStyle w:val="StandardWeb"/>
        <w:spacing w:before="0" w:beforeAutospacing="0" w:after="120" w:afterAutospacing="0" w:line="360" w:lineRule="auto"/>
        <w:rPr>
          <w:rFonts w:ascii="Arial" w:hAnsi="Arial" w:cs="Arial"/>
          <w:b/>
          <w:bCs/>
          <w:sz w:val="22"/>
          <w:szCs w:val="22"/>
        </w:rPr>
      </w:pPr>
      <w:r w:rsidRPr="00387AC0">
        <w:rPr>
          <w:rFonts w:ascii="Arial" w:hAnsi="Arial" w:cs="Arial"/>
          <w:b/>
          <w:bCs/>
          <w:noProof/>
          <w:sz w:val="22"/>
          <w:szCs w:val="22"/>
        </w:rPr>
        <w:drawing>
          <wp:inline distT="0" distB="0" distL="0" distR="0" wp14:anchorId="3AAEBA37" wp14:editId="656EF4CA">
            <wp:extent cx="961040" cy="1440000"/>
            <wp:effectExtent l="0" t="0" r="0" b="8255"/>
            <wp:docPr id="1399364476" name="Grafik 2" descr="Ein Bild, das Wand, Im Haus, Badezimmer,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64476" name="Grafik 2" descr="Ein Bild, das Wand, Im Haus, Badezimmer, weiß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1040" cy="1440000"/>
                    </a:xfrm>
                    <a:prstGeom prst="rect">
                      <a:avLst/>
                    </a:prstGeom>
                    <a:noFill/>
                  </pic:spPr>
                </pic:pic>
              </a:graphicData>
            </a:graphic>
          </wp:inline>
        </w:drawing>
      </w:r>
      <w:r w:rsidR="007E483D" w:rsidRPr="00387AC0">
        <w:rPr>
          <w:rFonts w:ascii="Arial" w:hAnsi="Arial" w:cs="Arial"/>
          <w:b/>
          <w:bCs/>
          <w:noProof/>
          <w:sz w:val="22"/>
          <w:szCs w:val="22"/>
        </w:rPr>
        <w:drawing>
          <wp:inline distT="0" distB="0" distL="0" distR="0" wp14:anchorId="5144E7EF" wp14:editId="30D91696">
            <wp:extent cx="2562563" cy="1440000"/>
            <wp:effectExtent l="0" t="0" r="0" b="8255"/>
            <wp:docPr id="4396464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46446"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563" cy="1440000"/>
                    </a:xfrm>
                    <a:prstGeom prst="rect">
                      <a:avLst/>
                    </a:prstGeom>
                    <a:noFill/>
                  </pic:spPr>
                </pic:pic>
              </a:graphicData>
            </a:graphic>
          </wp:inline>
        </w:drawing>
      </w:r>
      <w:r w:rsidRPr="00387AC0">
        <w:rPr>
          <w:rFonts w:ascii="Arial" w:hAnsi="Arial" w:cs="Arial"/>
          <w:b/>
          <w:bCs/>
          <w:noProof/>
          <w:sz w:val="22"/>
          <w:szCs w:val="22"/>
        </w:rPr>
        <w:drawing>
          <wp:inline distT="0" distB="0" distL="0" distR="0" wp14:anchorId="27B559A5" wp14:editId="025080EF">
            <wp:extent cx="961041" cy="1440000"/>
            <wp:effectExtent l="0" t="0" r="0" b="8255"/>
            <wp:docPr id="11662938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1041" cy="1440000"/>
                    </a:xfrm>
                    <a:prstGeom prst="rect">
                      <a:avLst/>
                    </a:prstGeom>
                    <a:noFill/>
                  </pic:spPr>
                </pic:pic>
              </a:graphicData>
            </a:graphic>
          </wp:inline>
        </w:drawing>
      </w:r>
    </w:p>
    <w:p w14:paraId="52A84B36" w14:textId="27164BC3" w:rsidR="00130721" w:rsidRDefault="004D3B07" w:rsidP="00130721">
      <w:pPr>
        <w:pStyle w:val="StandardWeb"/>
        <w:spacing w:after="120" w:line="360" w:lineRule="auto"/>
        <w:rPr>
          <w:rFonts w:ascii="Arial" w:hAnsi="Arial" w:cs="Arial"/>
          <w:b/>
          <w:bCs/>
          <w:sz w:val="22"/>
          <w:szCs w:val="22"/>
        </w:rPr>
      </w:pPr>
      <w:r w:rsidRPr="00387AC0">
        <w:rPr>
          <w:rFonts w:ascii="Arial" w:hAnsi="Arial" w:cs="Arial"/>
          <w:b/>
          <w:bCs/>
          <w:sz w:val="22"/>
          <w:szCs w:val="22"/>
        </w:rPr>
        <w:t>H</w:t>
      </w:r>
      <w:r w:rsidR="00417DDD" w:rsidRPr="00387AC0">
        <w:rPr>
          <w:rFonts w:ascii="Arial" w:hAnsi="Arial" w:cs="Arial"/>
          <w:b/>
          <w:bCs/>
          <w:sz w:val="22"/>
          <w:szCs w:val="22"/>
        </w:rPr>
        <w:t>üllhorst/ Le Havre</w:t>
      </w:r>
      <w:r w:rsidRPr="00387AC0">
        <w:rPr>
          <w:rFonts w:ascii="Arial" w:hAnsi="Arial" w:cs="Arial"/>
          <w:b/>
          <w:bCs/>
          <w:sz w:val="22"/>
          <w:szCs w:val="22"/>
        </w:rPr>
        <w:t xml:space="preserve">, </w:t>
      </w:r>
      <w:r w:rsidR="003D2152">
        <w:rPr>
          <w:rFonts w:ascii="Arial" w:hAnsi="Arial" w:cs="Arial"/>
          <w:b/>
          <w:bCs/>
          <w:sz w:val="22"/>
          <w:szCs w:val="22"/>
        </w:rPr>
        <w:t>Febr</w:t>
      </w:r>
      <w:r w:rsidR="00417DDD" w:rsidRPr="00387AC0">
        <w:rPr>
          <w:rFonts w:ascii="Arial" w:hAnsi="Arial" w:cs="Arial"/>
          <w:b/>
          <w:bCs/>
          <w:sz w:val="22"/>
          <w:szCs w:val="22"/>
        </w:rPr>
        <w:t>uar 2025</w:t>
      </w:r>
      <w:r w:rsidRPr="00387AC0">
        <w:rPr>
          <w:rFonts w:ascii="Arial" w:hAnsi="Arial" w:cs="Arial"/>
          <w:b/>
          <w:bCs/>
          <w:sz w:val="22"/>
          <w:szCs w:val="22"/>
        </w:rPr>
        <w:t xml:space="preserve">. </w:t>
      </w:r>
      <w:r w:rsidR="00417DDD" w:rsidRPr="00387AC0">
        <w:rPr>
          <w:rFonts w:ascii="Arial" w:hAnsi="Arial" w:cs="Arial"/>
          <w:b/>
          <w:bCs/>
          <w:sz w:val="22"/>
          <w:szCs w:val="22"/>
        </w:rPr>
        <w:t xml:space="preserve">Das </w:t>
      </w:r>
      <w:bookmarkStart w:id="1" w:name="_Hlk188900548"/>
      <w:r w:rsidR="00417DDD" w:rsidRPr="00387AC0">
        <w:rPr>
          <w:rFonts w:ascii="Arial" w:hAnsi="Arial" w:cs="Arial"/>
          <w:b/>
          <w:bCs/>
          <w:sz w:val="22"/>
          <w:szCs w:val="22"/>
        </w:rPr>
        <w:t xml:space="preserve">« </w:t>
      </w:r>
      <w:proofErr w:type="spellStart"/>
      <w:r w:rsidR="00417DDD" w:rsidRPr="00387AC0">
        <w:rPr>
          <w:rFonts w:ascii="Arial" w:hAnsi="Arial" w:cs="Arial"/>
          <w:b/>
          <w:bCs/>
          <w:sz w:val="22"/>
          <w:szCs w:val="22"/>
        </w:rPr>
        <w:t>Le</w:t>
      </w:r>
      <w:r w:rsidR="005E3FA5">
        <w:rPr>
          <w:rFonts w:ascii="Arial" w:hAnsi="Arial" w:cs="Arial"/>
          <w:b/>
          <w:bCs/>
          <w:sz w:val="22"/>
          <w:szCs w:val="22"/>
        </w:rPr>
        <w:t>s</w:t>
      </w:r>
      <w:proofErr w:type="spellEnd"/>
      <w:r w:rsidR="00417DDD" w:rsidRPr="00387AC0">
        <w:rPr>
          <w:rFonts w:ascii="Arial" w:hAnsi="Arial" w:cs="Arial"/>
          <w:b/>
          <w:bCs/>
          <w:sz w:val="22"/>
          <w:szCs w:val="22"/>
        </w:rPr>
        <w:t xml:space="preserve"> Bains des Docks » </w:t>
      </w:r>
      <w:bookmarkEnd w:id="1"/>
      <w:r w:rsidR="00417DDD" w:rsidRPr="00387AC0">
        <w:rPr>
          <w:rFonts w:ascii="Arial" w:hAnsi="Arial" w:cs="Arial"/>
          <w:b/>
          <w:bCs/>
          <w:sz w:val="22"/>
          <w:szCs w:val="22"/>
        </w:rPr>
        <w:t xml:space="preserve">Badezentrum ist </w:t>
      </w:r>
      <w:r w:rsidR="00130721" w:rsidRPr="00130721">
        <w:rPr>
          <w:rFonts w:ascii="Arial" w:hAnsi="Arial" w:cs="Arial"/>
          <w:b/>
          <w:bCs/>
          <w:sz w:val="22"/>
          <w:szCs w:val="22"/>
        </w:rPr>
        <w:t>ein ikonisches Wahrzeichen der Stadt Le Havre</w:t>
      </w:r>
      <w:r w:rsidR="00130721" w:rsidRPr="00387AC0">
        <w:rPr>
          <w:rFonts w:ascii="Arial" w:hAnsi="Arial" w:cs="Arial"/>
          <w:b/>
          <w:bCs/>
          <w:sz w:val="22"/>
          <w:szCs w:val="22"/>
        </w:rPr>
        <w:t xml:space="preserve"> </w:t>
      </w:r>
      <w:r w:rsidR="00417DDD" w:rsidRPr="00387AC0">
        <w:rPr>
          <w:rFonts w:ascii="Arial" w:hAnsi="Arial" w:cs="Arial"/>
          <w:b/>
          <w:bCs/>
          <w:sz w:val="22"/>
          <w:szCs w:val="22"/>
        </w:rPr>
        <w:t xml:space="preserve">im Norden Frankreichs. </w:t>
      </w:r>
      <w:r w:rsidR="00130721" w:rsidRPr="00130721">
        <w:rPr>
          <w:rFonts w:ascii="Arial" w:hAnsi="Arial" w:cs="Arial"/>
          <w:b/>
          <w:bCs/>
          <w:sz w:val="22"/>
          <w:szCs w:val="22"/>
        </w:rPr>
        <w:t xml:space="preserve">Das </w:t>
      </w:r>
      <w:r w:rsidR="00F819F3" w:rsidRPr="00130721">
        <w:rPr>
          <w:rFonts w:ascii="Arial" w:hAnsi="Arial" w:cs="Arial"/>
          <w:b/>
          <w:bCs/>
          <w:sz w:val="22"/>
          <w:szCs w:val="22"/>
        </w:rPr>
        <w:t xml:space="preserve">von dem berühmten Architekten </w:t>
      </w:r>
      <w:r w:rsidR="00130721" w:rsidRPr="00130721">
        <w:rPr>
          <w:rFonts w:ascii="Arial" w:hAnsi="Arial" w:cs="Arial"/>
          <w:b/>
          <w:bCs/>
          <w:sz w:val="22"/>
          <w:szCs w:val="22"/>
        </w:rPr>
        <w:t xml:space="preserve">Jean Nouvel zwischen 2004 und 2008 entworfene </w:t>
      </w:r>
      <w:r w:rsidR="006265AE">
        <w:rPr>
          <w:rFonts w:ascii="Arial" w:hAnsi="Arial" w:cs="Arial"/>
          <w:b/>
          <w:bCs/>
          <w:sz w:val="22"/>
          <w:szCs w:val="22"/>
        </w:rPr>
        <w:t xml:space="preserve">und realisierte </w:t>
      </w:r>
      <w:r w:rsidR="00130721" w:rsidRPr="00130721">
        <w:rPr>
          <w:rFonts w:ascii="Arial" w:hAnsi="Arial" w:cs="Arial"/>
          <w:b/>
          <w:bCs/>
          <w:sz w:val="22"/>
          <w:szCs w:val="22"/>
        </w:rPr>
        <w:t xml:space="preserve">Wassersportzentrum ist bekannt für sein klares Design und seine erstklassige Lage im Herzen des Hafens von Le Havre. Im Jahr 2022 begannen die Architekten Jacques Van Tol und Pascal Philippe mit einer </w:t>
      </w:r>
      <w:r w:rsidR="00130721">
        <w:rPr>
          <w:rFonts w:ascii="Arial" w:hAnsi="Arial" w:cs="Arial"/>
          <w:b/>
          <w:bCs/>
          <w:sz w:val="22"/>
          <w:szCs w:val="22"/>
        </w:rPr>
        <w:t>Teil-</w:t>
      </w:r>
      <w:r w:rsidR="00130721" w:rsidRPr="00130721">
        <w:rPr>
          <w:rFonts w:ascii="Arial" w:hAnsi="Arial" w:cs="Arial"/>
          <w:b/>
          <w:bCs/>
          <w:sz w:val="22"/>
          <w:szCs w:val="22"/>
        </w:rPr>
        <w:t xml:space="preserve">Renovierung der Anlage, wobei sie sich auf die Modernisierung </w:t>
      </w:r>
      <w:r w:rsidR="00130721">
        <w:rPr>
          <w:rFonts w:ascii="Arial" w:hAnsi="Arial" w:cs="Arial"/>
          <w:b/>
          <w:bCs/>
          <w:sz w:val="22"/>
          <w:szCs w:val="22"/>
        </w:rPr>
        <w:t>einiger Bereiche</w:t>
      </w:r>
      <w:r w:rsidR="00130721" w:rsidRPr="00130721">
        <w:rPr>
          <w:rFonts w:ascii="Arial" w:hAnsi="Arial" w:cs="Arial"/>
          <w:b/>
          <w:bCs/>
          <w:sz w:val="22"/>
          <w:szCs w:val="22"/>
        </w:rPr>
        <w:t xml:space="preserve"> und den Austausch der Oberlichter konzentrierten. </w:t>
      </w:r>
      <w:r w:rsidR="00715408">
        <w:rPr>
          <w:rFonts w:ascii="Arial" w:hAnsi="Arial" w:cs="Arial"/>
          <w:b/>
          <w:bCs/>
          <w:sz w:val="22"/>
          <w:szCs w:val="22"/>
        </w:rPr>
        <w:t xml:space="preserve">Hier </w:t>
      </w:r>
      <w:proofErr w:type="gramStart"/>
      <w:r w:rsidR="00715408">
        <w:rPr>
          <w:rFonts w:ascii="Arial" w:hAnsi="Arial" w:cs="Arial"/>
          <w:b/>
          <w:bCs/>
          <w:sz w:val="22"/>
          <w:szCs w:val="22"/>
        </w:rPr>
        <w:t>kamen</w:t>
      </w:r>
      <w:proofErr w:type="gramEnd"/>
      <w:r w:rsidR="00715408">
        <w:rPr>
          <w:rFonts w:ascii="Arial" w:hAnsi="Arial" w:cs="Arial"/>
          <w:b/>
          <w:bCs/>
          <w:sz w:val="22"/>
          <w:szCs w:val="22"/>
        </w:rPr>
        <w:t xml:space="preserve"> Velux Modular Skylights zum Einsatz, die die gleichermaßen hohen Ansprüche an Design und Funktionalität erfüllen konnten.</w:t>
      </w:r>
    </w:p>
    <w:p w14:paraId="7E57C738" w14:textId="4A790CE8" w:rsidR="00AD673D" w:rsidRPr="00387AC0" w:rsidRDefault="00D2021B" w:rsidP="00AD673D">
      <w:pPr>
        <w:pStyle w:val="StandardWeb"/>
        <w:spacing w:after="0" w:line="360" w:lineRule="auto"/>
        <w:rPr>
          <w:rFonts w:ascii="Arial" w:hAnsi="Arial" w:cs="Arial"/>
          <w:sz w:val="22"/>
          <w:szCs w:val="22"/>
        </w:rPr>
      </w:pPr>
      <w:r>
        <w:rPr>
          <w:rFonts w:ascii="Arial" w:hAnsi="Arial" w:cs="Arial"/>
          <w:sz w:val="22"/>
          <w:szCs w:val="22"/>
        </w:rPr>
        <w:t xml:space="preserve">Als der </w:t>
      </w:r>
      <w:r w:rsidR="006265AE" w:rsidRPr="00F819F3">
        <w:rPr>
          <w:rFonts w:ascii="Arial" w:hAnsi="Arial" w:cs="Arial"/>
          <w:sz w:val="22"/>
          <w:szCs w:val="22"/>
        </w:rPr>
        <w:t>Hafen von Le Havre</w:t>
      </w:r>
      <w:r w:rsidR="006265AE">
        <w:rPr>
          <w:rFonts w:ascii="Arial" w:hAnsi="Arial" w:cs="Arial"/>
          <w:sz w:val="22"/>
          <w:szCs w:val="22"/>
        </w:rPr>
        <w:t>,</w:t>
      </w:r>
      <w:r w:rsidR="006265AE" w:rsidRPr="00F819F3">
        <w:rPr>
          <w:rFonts w:ascii="Arial" w:hAnsi="Arial" w:cs="Arial"/>
          <w:sz w:val="22"/>
          <w:szCs w:val="22"/>
        </w:rPr>
        <w:t xml:space="preserve"> ein wichtiges Handelszentrum</w:t>
      </w:r>
      <w:r>
        <w:rPr>
          <w:rFonts w:ascii="Arial" w:hAnsi="Arial" w:cs="Arial"/>
          <w:sz w:val="22"/>
          <w:szCs w:val="22"/>
        </w:rPr>
        <w:t>, Anfang der 2000er Jahre neue Kaianlagen direkt an der Mündung der Seine in den Ärmelkanal erhielt, wurde innenstadtnahe Flächen des Areals</w:t>
      </w:r>
      <w:r w:rsidR="00F819F3" w:rsidRPr="00F819F3">
        <w:rPr>
          <w:rFonts w:ascii="Arial" w:hAnsi="Arial" w:cs="Arial"/>
          <w:sz w:val="22"/>
          <w:szCs w:val="22"/>
        </w:rPr>
        <w:t xml:space="preserve"> </w:t>
      </w:r>
      <w:r w:rsidR="005A5A58">
        <w:rPr>
          <w:rFonts w:ascii="Arial" w:hAnsi="Arial" w:cs="Arial"/>
          <w:sz w:val="22"/>
          <w:szCs w:val="22"/>
        </w:rPr>
        <w:t>zunehmend auch für den Wohnungsbau genutzt.</w:t>
      </w:r>
      <w:r w:rsidR="00F819F3" w:rsidRPr="00F819F3">
        <w:rPr>
          <w:rFonts w:ascii="Arial" w:hAnsi="Arial" w:cs="Arial"/>
          <w:sz w:val="22"/>
          <w:szCs w:val="22"/>
        </w:rPr>
        <w:t xml:space="preserve"> Im Laufe der Zeit ist der Ort immer mehr gewachsen und es waren entsprechende Infrastrukturen erforderlich, um </w:t>
      </w:r>
      <w:r w:rsidR="005A5A58">
        <w:rPr>
          <w:rFonts w:ascii="Arial" w:hAnsi="Arial" w:cs="Arial"/>
          <w:sz w:val="22"/>
          <w:szCs w:val="22"/>
        </w:rPr>
        <w:t>ihn</w:t>
      </w:r>
      <w:r w:rsidR="00F819F3" w:rsidRPr="00F819F3">
        <w:rPr>
          <w:rFonts w:ascii="Arial" w:hAnsi="Arial" w:cs="Arial"/>
          <w:sz w:val="22"/>
          <w:szCs w:val="22"/>
        </w:rPr>
        <w:t xml:space="preserve"> zu beleben. </w:t>
      </w:r>
      <w:r w:rsidR="00F819F3" w:rsidRPr="00387AC0">
        <w:rPr>
          <w:rFonts w:ascii="Arial" w:hAnsi="Arial" w:cs="Arial"/>
          <w:sz w:val="22"/>
          <w:szCs w:val="22"/>
        </w:rPr>
        <w:t xml:space="preserve">Einer dieser Orte war das öffentliche Bad von Architekt Jean Nouvel, das in den Jahren 2004-2008 geschaffen wurde. Das zentrale Merkmal des Baus ist die Komposition aus kubischen Volumen und Lichtstimmungen des Wassers. Die strahlend weiße Farbgestaltung sowie die reduzierte Architektursprache des Zentrums sollen dabei an natürliche Gewässer erinnern. Die einzige Ausnahme des monochromen </w:t>
      </w:r>
      <w:r w:rsidR="00F819F3" w:rsidRPr="00387AC0">
        <w:rPr>
          <w:rFonts w:ascii="Arial" w:hAnsi="Arial" w:cs="Arial"/>
          <w:sz w:val="22"/>
          <w:szCs w:val="22"/>
        </w:rPr>
        <w:lastRenderedPageBreak/>
        <w:t xml:space="preserve">Farbschemas bildet </w:t>
      </w:r>
      <w:r w:rsidR="00E776FF">
        <w:rPr>
          <w:rFonts w:ascii="Arial" w:hAnsi="Arial" w:cs="Arial"/>
          <w:sz w:val="22"/>
          <w:szCs w:val="22"/>
        </w:rPr>
        <w:t>eine</w:t>
      </w:r>
      <w:r w:rsidR="00F819F3" w:rsidRPr="00387AC0">
        <w:rPr>
          <w:rFonts w:ascii="Arial" w:hAnsi="Arial" w:cs="Arial"/>
          <w:sz w:val="22"/>
          <w:szCs w:val="22"/>
        </w:rPr>
        <w:t xml:space="preserve"> bunte und lebhafte Spiel</w:t>
      </w:r>
      <w:r w:rsidR="00E776FF">
        <w:rPr>
          <w:rFonts w:ascii="Arial" w:hAnsi="Arial" w:cs="Arial"/>
          <w:sz w:val="22"/>
          <w:szCs w:val="22"/>
        </w:rPr>
        <w:t>fläche</w:t>
      </w:r>
      <w:r w:rsidR="00F819F3" w:rsidRPr="00387AC0">
        <w:rPr>
          <w:rFonts w:ascii="Arial" w:hAnsi="Arial" w:cs="Arial"/>
          <w:sz w:val="22"/>
          <w:szCs w:val="22"/>
        </w:rPr>
        <w:t xml:space="preserve"> für Kinder an der Innenseite der Anlage. Charakteristisch sind zudem die nach Zufallsprinzip in der Fassade verteilten Fenster bzw. Öffnungen, die von außen einen Blick auf die Bäder ermöglichen. Die Vorsprünge, Nischen und Absenkungen formen den Innenbereich des Zentrums.</w:t>
      </w:r>
      <w:r w:rsidR="00AD673D">
        <w:rPr>
          <w:rFonts w:ascii="Arial" w:hAnsi="Arial" w:cs="Arial"/>
          <w:sz w:val="22"/>
          <w:szCs w:val="22"/>
        </w:rPr>
        <w:t xml:space="preserve"> </w:t>
      </w:r>
    </w:p>
    <w:p w14:paraId="323F01BA" w14:textId="14A6B484" w:rsidR="00F819F3" w:rsidRPr="00AD673D" w:rsidRDefault="00AD673D" w:rsidP="00F819F3">
      <w:pPr>
        <w:pStyle w:val="StandardWeb"/>
        <w:spacing w:before="0" w:beforeAutospacing="0" w:after="120" w:afterAutospacing="0" w:line="360" w:lineRule="auto"/>
        <w:rPr>
          <w:rFonts w:ascii="Arial" w:hAnsi="Arial" w:cs="Arial"/>
          <w:b/>
          <w:bCs/>
          <w:sz w:val="22"/>
          <w:szCs w:val="22"/>
        </w:rPr>
      </w:pPr>
      <w:r w:rsidRPr="00AD673D">
        <w:rPr>
          <w:rFonts w:ascii="Arial" w:hAnsi="Arial" w:cs="Arial"/>
          <w:b/>
          <w:bCs/>
          <w:sz w:val="22"/>
          <w:szCs w:val="22"/>
        </w:rPr>
        <w:t>Modernisierung unter Bewahrung der architektonischen Integrität</w:t>
      </w:r>
    </w:p>
    <w:p w14:paraId="772D7088" w14:textId="75935A55" w:rsidR="00130721" w:rsidRPr="00130721" w:rsidRDefault="00F819F3" w:rsidP="00AD673D">
      <w:pPr>
        <w:pStyle w:val="StandardWeb"/>
        <w:spacing w:after="0" w:line="360" w:lineRule="auto"/>
        <w:rPr>
          <w:rFonts w:ascii="Arial" w:hAnsi="Arial" w:cs="Arial"/>
          <w:b/>
          <w:bCs/>
          <w:sz w:val="22"/>
          <w:szCs w:val="22"/>
        </w:rPr>
      </w:pPr>
      <w:r w:rsidRPr="00387AC0">
        <w:rPr>
          <w:rFonts w:ascii="Arial" w:hAnsi="Arial" w:cs="Arial"/>
          <w:sz w:val="22"/>
          <w:szCs w:val="22"/>
        </w:rPr>
        <w:t>Nach 15 Jahren Nutzung war es unter anderem notwendig, das Dach und das Solarium neu abzudichten, den Whirlpool mit einer verbesserten Aufbereitung zu versehen sowie den Eingangsbereich zu erneuern. Die charakteristischen Gestaltungselemente wurden bei der Sanierung des Komplexes beibehalten. Weiterhin Bestand hat zudem das außenliegende 50-Meter-Becken, das für Schulsport und Wettkämpfe genutzt wird. Das gesamte Badezentrum sollte als ökologisches Statement verstanden werden und die Bedürfnisse der Badegäste funktional erfüllen.</w:t>
      </w:r>
      <w:r w:rsidR="00AD673D">
        <w:rPr>
          <w:rFonts w:ascii="Arial" w:hAnsi="Arial" w:cs="Arial"/>
          <w:sz w:val="22"/>
          <w:szCs w:val="22"/>
        </w:rPr>
        <w:t xml:space="preserve"> </w:t>
      </w:r>
    </w:p>
    <w:p w14:paraId="5356E85C" w14:textId="607DAE89" w:rsidR="00130721" w:rsidRPr="009E017C" w:rsidRDefault="00EC2C80" w:rsidP="00130721">
      <w:pPr>
        <w:pStyle w:val="StandardWeb"/>
        <w:spacing w:after="120" w:line="360" w:lineRule="auto"/>
        <w:rPr>
          <w:rFonts w:ascii="Arial" w:hAnsi="Arial" w:cs="Arial"/>
          <w:sz w:val="22"/>
          <w:szCs w:val="22"/>
        </w:rPr>
      </w:pPr>
      <w:r w:rsidRPr="00387AC0">
        <w:rPr>
          <w:rFonts w:ascii="Arial" w:hAnsi="Arial" w:cs="Arial"/>
          <w:sz w:val="22"/>
          <w:szCs w:val="22"/>
        </w:rPr>
        <w:t xml:space="preserve">Im Zuge der Dachabdichtung mussten </w:t>
      </w:r>
      <w:r w:rsidR="0078657A">
        <w:rPr>
          <w:rFonts w:ascii="Arial" w:hAnsi="Arial" w:cs="Arial"/>
          <w:sz w:val="22"/>
          <w:szCs w:val="22"/>
        </w:rPr>
        <w:t>zahlreiche</w:t>
      </w:r>
      <w:r w:rsidRPr="00387AC0">
        <w:rPr>
          <w:rFonts w:ascii="Arial" w:hAnsi="Arial" w:cs="Arial"/>
          <w:sz w:val="22"/>
          <w:szCs w:val="22"/>
        </w:rPr>
        <w:t xml:space="preserve"> Oberlichter ausgetauscht werden. </w:t>
      </w:r>
      <w:r w:rsidR="00E776FF" w:rsidRPr="00F819F3">
        <w:rPr>
          <w:rFonts w:ascii="Arial" w:hAnsi="Arial" w:cs="Arial"/>
          <w:sz w:val="22"/>
          <w:szCs w:val="22"/>
        </w:rPr>
        <w:t>Die größte Herausforderung in feuchten Umgebungen wie Schwimmbädern ist der Umgang mit übermäßiger Feuchtigkeit</w:t>
      </w:r>
      <w:r w:rsidR="00E776FF" w:rsidRPr="00AD673D">
        <w:rPr>
          <w:rFonts w:ascii="Arial" w:hAnsi="Arial" w:cs="Arial"/>
          <w:sz w:val="22"/>
          <w:szCs w:val="22"/>
        </w:rPr>
        <w:t>.</w:t>
      </w:r>
      <w:r w:rsidR="00E776FF">
        <w:rPr>
          <w:rFonts w:ascii="Arial" w:hAnsi="Arial" w:cs="Arial"/>
          <w:sz w:val="22"/>
          <w:szCs w:val="22"/>
        </w:rPr>
        <w:t xml:space="preserve"> </w:t>
      </w:r>
      <w:r w:rsidRPr="00387AC0">
        <w:rPr>
          <w:rFonts w:ascii="Arial" w:hAnsi="Arial" w:cs="Arial"/>
          <w:sz w:val="22"/>
          <w:szCs w:val="22"/>
        </w:rPr>
        <w:t>Da in Räumlichkeiten mit hohem Salz- und Chlorgehalt Korrosionserscheinungen an Metallkomponenten begünstigt werden, war man auf der Suche nach einer Tageslicht- und Lüftungslösung, die diesen An</w:t>
      </w:r>
      <w:r w:rsidR="007035A0">
        <w:rPr>
          <w:rFonts w:ascii="Arial" w:hAnsi="Arial" w:cs="Arial"/>
          <w:sz w:val="22"/>
          <w:szCs w:val="22"/>
        </w:rPr>
        <w:t>forderungen</w:t>
      </w:r>
      <w:r w:rsidRPr="00387AC0">
        <w:rPr>
          <w:rFonts w:ascii="Arial" w:hAnsi="Arial" w:cs="Arial"/>
          <w:sz w:val="22"/>
          <w:szCs w:val="22"/>
        </w:rPr>
        <w:t xml:space="preserve"> </w:t>
      </w:r>
      <w:r w:rsidR="005A5A58">
        <w:rPr>
          <w:rFonts w:ascii="Arial" w:hAnsi="Arial" w:cs="Arial"/>
          <w:sz w:val="22"/>
          <w:szCs w:val="22"/>
        </w:rPr>
        <w:t xml:space="preserve">besser </w:t>
      </w:r>
      <w:r w:rsidR="007035A0">
        <w:rPr>
          <w:rFonts w:ascii="Arial" w:hAnsi="Arial" w:cs="Arial"/>
          <w:sz w:val="22"/>
          <w:szCs w:val="22"/>
        </w:rPr>
        <w:t>gerecht wurde</w:t>
      </w:r>
      <w:r w:rsidRPr="00387AC0">
        <w:rPr>
          <w:rFonts w:ascii="Arial" w:hAnsi="Arial" w:cs="Arial"/>
          <w:sz w:val="22"/>
          <w:szCs w:val="22"/>
        </w:rPr>
        <w:t xml:space="preserve">. </w:t>
      </w:r>
      <w:r w:rsidR="00130721" w:rsidRPr="009E017C">
        <w:rPr>
          <w:rFonts w:ascii="Arial" w:hAnsi="Arial" w:cs="Arial"/>
          <w:sz w:val="22"/>
          <w:szCs w:val="22"/>
        </w:rPr>
        <w:t xml:space="preserve">„Vor der Renovierung verfügte </w:t>
      </w:r>
      <w:r w:rsidR="00886866" w:rsidRPr="00886866">
        <w:rPr>
          <w:rFonts w:ascii="Arial" w:hAnsi="Arial" w:cs="Arial"/>
          <w:sz w:val="22"/>
          <w:szCs w:val="22"/>
        </w:rPr>
        <w:t xml:space="preserve">« </w:t>
      </w:r>
      <w:proofErr w:type="spellStart"/>
      <w:r w:rsidR="00886866" w:rsidRPr="00886866">
        <w:rPr>
          <w:rFonts w:ascii="Arial" w:hAnsi="Arial" w:cs="Arial"/>
          <w:sz w:val="22"/>
          <w:szCs w:val="22"/>
        </w:rPr>
        <w:t>Le</w:t>
      </w:r>
      <w:r w:rsidR="003D0D51">
        <w:rPr>
          <w:rFonts w:ascii="Arial" w:hAnsi="Arial" w:cs="Arial"/>
          <w:sz w:val="22"/>
          <w:szCs w:val="22"/>
        </w:rPr>
        <w:t>s</w:t>
      </w:r>
      <w:proofErr w:type="spellEnd"/>
      <w:r w:rsidR="00886866" w:rsidRPr="00886866">
        <w:rPr>
          <w:rFonts w:ascii="Arial" w:hAnsi="Arial" w:cs="Arial"/>
          <w:sz w:val="22"/>
          <w:szCs w:val="22"/>
        </w:rPr>
        <w:t xml:space="preserve"> Bains des Docks » </w:t>
      </w:r>
      <w:r w:rsidR="00130721" w:rsidRPr="009E017C">
        <w:rPr>
          <w:rFonts w:ascii="Arial" w:hAnsi="Arial" w:cs="Arial"/>
          <w:sz w:val="22"/>
          <w:szCs w:val="22"/>
        </w:rPr>
        <w:t xml:space="preserve">über traditionelle Glasdächer, die mit einer sehr geringen Neigung </w:t>
      </w:r>
      <w:r w:rsidR="009E017C">
        <w:rPr>
          <w:rFonts w:ascii="Arial" w:hAnsi="Arial" w:cs="Arial"/>
          <w:sz w:val="22"/>
          <w:szCs w:val="22"/>
        </w:rPr>
        <w:t>von nur 2 Grad</w:t>
      </w:r>
      <w:r w:rsidR="00130721" w:rsidRPr="009E017C">
        <w:rPr>
          <w:rFonts w:ascii="Arial" w:hAnsi="Arial" w:cs="Arial"/>
          <w:sz w:val="22"/>
          <w:szCs w:val="22"/>
        </w:rPr>
        <w:t xml:space="preserve"> installiert wurden und nicht wasserdicht waren. Daher war es notwendig, sie zu ersetzen, obwohl sie </w:t>
      </w:r>
      <w:r w:rsidR="007035A0">
        <w:rPr>
          <w:rFonts w:ascii="Arial" w:hAnsi="Arial" w:cs="Arial"/>
          <w:sz w:val="22"/>
          <w:szCs w:val="22"/>
        </w:rPr>
        <w:t xml:space="preserve">erst </w:t>
      </w:r>
      <w:proofErr w:type="gramStart"/>
      <w:r w:rsidR="007035A0">
        <w:rPr>
          <w:rFonts w:ascii="Arial" w:hAnsi="Arial" w:cs="Arial"/>
          <w:sz w:val="22"/>
          <w:szCs w:val="22"/>
        </w:rPr>
        <w:t>vor relativ</w:t>
      </w:r>
      <w:proofErr w:type="gramEnd"/>
      <w:r w:rsidR="007035A0">
        <w:rPr>
          <w:rFonts w:ascii="Arial" w:hAnsi="Arial" w:cs="Arial"/>
          <w:sz w:val="22"/>
          <w:szCs w:val="22"/>
        </w:rPr>
        <w:t xml:space="preserve"> kurzer Zeit,</w:t>
      </w:r>
      <w:r w:rsidR="00130721" w:rsidRPr="009E017C">
        <w:rPr>
          <w:rFonts w:ascii="Arial" w:hAnsi="Arial" w:cs="Arial"/>
          <w:sz w:val="22"/>
          <w:szCs w:val="22"/>
        </w:rPr>
        <w:t xml:space="preserve"> 2008</w:t>
      </w:r>
      <w:r w:rsidR="007035A0">
        <w:rPr>
          <w:rFonts w:ascii="Arial" w:hAnsi="Arial" w:cs="Arial"/>
          <w:sz w:val="22"/>
          <w:szCs w:val="22"/>
        </w:rPr>
        <w:t>,</w:t>
      </w:r>
      <w:r w:rsidR="00130721" w:rsidRPr="009E017C">
        <w:rPr>
          <w:rFonts w:ascii="Arial" w:hAnsi="Arial" w:cs="Arial"/>
          <w:sz w:val="22"/>
          <w:szCs w:val="22"/>
        </w:rPr>
        <w:t xml:space="preserve"> installiert wurden. Wir </w:t>
      </w:r>
      <w:r w:rsidR="002E4667">
        <w:rPr>
          <w:rFonts w:ascii="Arial" w:hAnsi="Arial" w:cs="Arial"/>
          <w:sz w:val="22"/>
          <w:szCs w:val="22"/>
        </w:rPr>
        <w:t>waren gefordert,</w:t>
      </w:r>
      <w:r w:rsidR="00130721" w:rsidRPr="009E017C">
        <w:rPr>
          <w:rFonts w:ascii="Arial" w:hAnsi="Arial" w:cs="Arial"/>
          <w:sz w:val="22"/>
          <w:szCs w:val="22"/>
        </w:rPr>
        <w:t xml:space="preserve"> Architekten und Bauherrn davon </w:t>
      </w:r>
      <w:r w:rsidR="00475DDF">
        <w:rPr>
          <w:rFonts w:ascii="Arial" w:hAnsi="Arial" w:cs="Arial"/>
          <w:sz w:val="22"/>
          <w:szCs w:val="22"/>
        </w:rPr>
        <w:t xml:space="preserve">zu </w:t>
      </w:r>
      <w:r w:rsidR="00130721" w:rsidRPr="009E017C">
        <w:rPr>
          <w:rFonts w:ascii="Arial" w:hAnsi="Arial" w:cs="Arial"/>
          <w:sz w:val="22"/>
          <w:szCs w:val="22"/>
        </w:rPr>
        <w:t>überzeugen</w:t>
      </w:r>
      <w:r w:rsidR="00475DDF">
        <w:rPr>
          <w:rFonts w:ascii="Arial" w:hAnsi="Arial" w:cs="Arial"/>
          <w:sz w:val="22"/>
          <w:szCs w:val="22"/>
        </w:rPr>
        <w:t xml:space="preserve"> und zu versichern</w:t>
      </w:r>
      <w:r w:rsidR="00130721" w:rsidRPr="009E017C">
        <w:rPr>
          <w:rFonts w:ascii="Arial" w:hAnsi="Arial" w:cs="Arial"/>
          <w:sz w:val="22"/>
          <w:szCs w:val="22"/>
        </w:rPr>
        <w:t>, dass V</w:t>
      </w:r>
      <w:r w:rsidR="009E017C">
        <w:rPr>
          <w:rFonts w:ascii="Arial" w:hAnsi="Arial" w:cs="Arial"/>
          <w:sz w:val="22"/>
          <w:szCs w:val="22"/>
        </w:rPr>
        <w:t>elux</w:t>
      </w:r>
      <w:r w:rsidR="00130721" w:rsidRPr="009E017C">
        <w:rPr>
          <w:rFonts w:ascii="Arial" w:hAnsi="Arial" w:cs="Arial"/>
          <w:sz w:val="22"/>
          <w:szCs w:val="22"/>
        </w:rPr>
        <w:t xml:space="preserve"> Modular Skylight</w:t>
      </w:r>
      <w:r w:rsidR="009E017C">
        <w:rPr>
          <w:rFonts w:ascii="Arial" w:hAnsi="Arial" w:cs="Arial"/>
          <w:sz w:val="22"/>
          <w:szCs w:val="22"/>
        </w:rPr>
        <w:t>s</w:t>
      </w:r>
      <w:r w:rsidR="00130721" w:rsidRPr="009E017C">
        <w:rPr>
          <w:rFonts w:ascii="Arial" w:hAnsi="Arial" w:cs="Arial"/>
          <w:sz w:val="22"/>
          <w:szCs w:val="22"/>
        </w:rPr>
        <w:t xml:space="preserve"> am besten geeignet und am effizientesten </w:t>
      </w:r>
      <w:r w:rsidR="009E017C">
        <w:rPr>
          <w:rFonts w:ascii="Arial" w:hAnsi="Arial" w:cs="Arial"/>
          <w:sz w:val="22"/>
          <w:szCs w:val="22"/>
        </w:rPr>
        <w:t>sind</w:t>
      </w:r>
      <w:r w:rsidR="00130721" w:rsidRPr="009E017C">
        <w:rPr>
          <w:rFonts w:ascii="Arial" w:hAnsi="Arial" w:cs="Arial"/>
          <w:sz w:val="22"/>
          <w:szCs w:val="22"/>
        </w:rPr>
        <w:t xml:space="preserve">, insbesondere für die Installation auf einer sehr geringen Neigung und aufgrund des einzigartigen Verbundmaterials, das nicht korrosiv ist“, erklärt Jean-Gabriel </w:t>
      </w:r>
      <w:proofErr w:type="spellStart"/>
      <w:r w:rsidR="00130721" w:rsidRPr="009E017C">
        <w:rPr>
          <w:rFonts w:ascii="Arial" w:hAnsi="Arial" w:cs="Arial"/>
          <w:sz w:val="22"/>
          <w:szCs w:val="22"/>
        </w:rPr>
        <w:t>Bigonneau</w:t>
      </w:r>
      <w:proofErr w:type="spellEnd"/>
      <w:r w:rsidR="00130721" w:rsidRPr="009E017C">
        <w:rPr>
          <w:rFonts w:ascii="Arial" w:hAnsi="Arial" w:cs="Arial"/>
          <w:sz w:val="22"/>
          <w:szCs w:val="22"/>
        </w:rPr>
        <w:t>, Area Sales Manager bei V</w:t>
      </w:r>
      <w:r w:rsidR="00A135BA">
        <w:rPr>
          <w:rFonts w:ascii="Arial" w:hAnsi="Arial" w:cs="Arial"/>
          <w:sz w:val="22"/>
          <w:szCs w:val="22"/>
        </w:rPr>
        <w:t>elux</w:t>
      </w:r>
      <w:r w:rsidR="00130721" w:rsidRPr="009E017C">
        <w:rPr>
          <w:rFonts w:ascii="Arial" w:hAnsi="Arial" w:cs="Arial"/>
          <w:sz w:val="22"/>
          <w:szCs w:val="22"/>
        </w:rPr>
        <w:t xml:space="preserve"> Commercial </w:t>
      </w:r>
      <w:r w:rsidR="00A135BA">
        <w:rPr>
          <w:rFonts w:ascii="Arial" w:hAnsi="Arial" w:cs="Arial"/>
          <w:sz w:val="22"/>
          <w:szCs w:val="22"/>
        </w:rPr>
        <w:t xml:space="preserve">in </w:t>
      </w:r>
      <w:r w:rsidR="00130721" w:rsidRPr="009E017C">
        <w:rPr>
          <w:rFonts w:ascii="Arial" w:hAnsi="Arial" w:cs="Arial"/>
          <w:sz w:val="22"/>
          <w:szCs w:val="22"/>
        </w:rPr>
        <w:t>Fr</w:t>
      </w:r>
      <w:r w:rsidR="00A135BA">
        <w:rPr>
          <w:rFonts w:ascii="Arial" w:hAnsi="Arial" w:cs="Arial"/>
          <w:sz w:val="22"/>
          <w:szCs w:val="22"/>
        </w:rPr>
        <w:t>ankreich</w:t>
      </w:r>
      <w:r w:rsidR="00130721" w:rsidRPr="009E017C">
        <w:rPr>
          <w:rFonts w:ascii="Arial" w:hAnsi="Arial" w:cs="Arial"/>
          <w:sz w:val="22"/>
          <w:szCs w:val="22"/>
        </w:rPr>
        <w:t>.</w:t>
      </w:r>
      <w:r w:rsidR="003456DC">
        <w:rPr>
          <w:rFonts w:ascii="Arial" w:hAnsi="Arial" w:cs="Arial"/>
          <w:sz w:val="22"/>
          <w:szCs w:val="22"/>
        </w:rPr>
        <w:t xml:space="preserve"> </w:t>
      </w:r>
      <w:r w:rsidR="003456DC" w:rsidRPr="00387AC0">
        <w:rPr>
          <w:rFonts w:ascii="Arial" w:hAnsi="Arial" w:cs="Arial"/>
          <w:sz w:val="22"/>
          <w:szCs w:val="22"/>
        </w:rPr>
        <w:t xml:space="preserve">Die korrosionsbeständigen Profile aus Glasfaser-Verbundwerkstoff </w:t>
      </w:r>
      <w:r w:rsidR="003456DC">
        <w:rPr>
          <w:rFonts w:ascii="Arial" w:hAnsi="Arial" w:cs="Arial"/>
          <w:sz w:val="22"/>
          <w:szCs w:val="22"/>
        </w:rPr>
        <w:t xml:space="preserve">bieten zudem den Vorteil, dass sie </w:t>
      </w:r>
      <w:r w:rsidR="003456DC" w:rsidRPr="00387AC0">
        <w:rPr>
          <w:rFonts w:ascii="Arial" w:hAnsi="Arial" w:cs="Arial"/>
          <w:sz w:val="22"/>
          <w:szCs w:val="22"/>
        </w:rPr>
        <w:t xml:space="preserve">wartungsfrei </w:t>
      </w:r>
      <w:r w:rsidR="003456DC">
        <w:rPr>
          <w:rFonts w:ascii="Arial" w:hAnsi="Arial" w:cs="Arial"/>
          <w:sz w:val="22"/>
          <w:szCs w:val="22"/>
        </w:rPr>
        <w:t xml:space="preserve">sind </w:t>
      </w:r>
      <w:r w:rsidR="003456DC" w:rsidRPr="00387AC0">
        <w:rPr>
          <w:rFonts w:ascii="Arial" w:hAnsi="Arial" w:cs="Arial"/>
          <w:sz w:val="22"/>
          <w:szCs w:val="22"/>
        </w:rPr>
        <w:t>und keine zusätzliche Beschichtung</w:t>
      </w:r>
      <w:r w:rsidR="003456DC" w:rsidRPr="003456DC">
        <w:rPr>
          <w:rFonts w:ascii="Arial" w:hAnsi="Arial" w:cs="Arial"/>
          <w:sz w:val="22"/>
          <w:szCs w:val="22"/>
        </w:rPr>
        <w:t xml:space="preserve"> </w:t>
      </w:r>
      <w:r w:rsidR="003456DC" w:rsidRPr="00387AC0">
        <w:rPr>
          <w:rFonts w:ascii="Arial" w:hAnsi="Arial" w:cs="Arial"/>
          <w:sz w:val="22"/>
          <w:szCs w:val="22"/>
        </w:rPr>
        <w:t>benötigen.</w:t>
      </w:r>
      <w:r w:rsidR="003456DC">
        <w:rPr>
          <w:rFonts w:ascii="Arial" w:hAnsi="Arial" w:cs="Arial"/>
          <w:sz w:val="22"/>
          <w:szCs w:val="22"/>
        </w:rPr>
        <w:t xml:space="preserve"> </w:t>
      </w:r>
      <w:r w:rsidR="003456DC" w:rsidRPr="00387AC0">
        <w:rPr>
          <w:rFonts w:ascii="Arial" w:hAnsi="Arial" w:cs="Arial"/>
          <w:sz w:val="22"/>
          <w:szCs w:val="22"/>
        </w:rPr>
        <w:t xml:space="preserve">Die </w:t>
      </w:r>
      <w:r w:rsidR="00343C2C">
        <w:rPr>
          <w:rFonts w:ascii="Arial" w:hAnsi="Arial" w:cs="Arial"/>
          <w:sz w:val="22"/>
          <w:szCs w:val="22"/>
        </w:rPr>
        <w:t xml:space="preserve">öffenbaren Module der </w:t>
      </w:r>
      <w:r w:rsidR="003456DC" w:rsidRPr="00387AC0">
        <w:rPr>
          <w:rFonts w:ascii="Arial" w:hAnsi="Arial" w:cs="Arial"/>
          <w:sz w:val="22"/>
          <w:szCs w:val="22"/>
        </w:rPr>
        <w:t xml:space="preserve">Tageslichtlösung </w:t>
      </w:r>
      <w:r w:rsidR="00343C2C">
        <w:rPr>
          <w:rFonts w:ascii="Arial" w:hAnsi="Arial" w:cs="Arial"/>
          <w:sz w:val="22"/>
          <w:szCs w:val="22"/>
        </w:rPr>
        <w:t>haben</w:t>
      </w:r>
      <w:r w:rsidR="003456DC" w:rsidRPr="00387AC0">
        <w:rPr>
          <w:rFonts w:ascii="Arial" w:hAnsi="Arial" w:cs="Arial"/>
          <w:sz w:val="22"/>
          <w:szCs w:val="22"/>
        </w:rPr>
        <w:t xml:space="preserve"> dank versteckter Kettenantriebe eine elegante und </w:t>
      </w:r>
      <w:r w:rsidR="00343C2C">
        <w:rPr>
          <w:rFonts w:ascii="Arial" w:hAnsi="Arial" w:cs="Arial"/>
          <w:sz w:val="22"/>
          <w:szCs w:val="22"/>
        </w:rPr>
        <w:t>dezente</w:t>
      </w:r>
      <w:r w:rsidR="003456DC" w:rsidRPr="00387AC0">
        <w:rPr>
          <w:rFonts w:ascii="Arial" w:hAnsi="Arial" w:cs="Arial"/>
          <w:sz w:val="22"/>
          <w:szCs w:val="22"/>
        </w:rPr>
        <w:t xml:space="preserve"> </w:t>
      </w:r>
      <w:r w:rsidR="00580A83">
        <w:rPr>
          <w:rFonts w:ascii="Arial" w:hAnsi="Arial" w:cs="Arial"/>
          <w:sz w:val="22"/>
          <w:szCs w:val="22"/>
        </w:rPr>
        <w:t>Optik</w:t>
      </w:r>
      <w:r w:rsidR="003456DC" w:rsidRPr="00387AC0">
        <w:rPr>
          <w:rFonts w:ascii="Arial" w:hAnsi="Arial" w:cs="Arial"/>
          <w:sz w:val="22"/>
          <w:szCs w:val="22"/>
        </w:rPr>
        <w:t xml:space="preserve"> und </w:t>
      </w:r>
      <w:r w:rsidR="002D182D">
        <w:rPr>
          <w:rFonts w:ascii="Arial" w:hAnsi="Arial" w:cs="Arial"/>
          <w:sz w:val="22"/>
          <w:szCs w:val="22"/>
        </w:rPr>
        <w:t>fügen</w:t>
      </w:r>
      <w:r w:rsidR="003456DC" w:rsidRPr="00387AC0">
        <w:rPr>
          <w:rFonts w:ascii="Arial" w:hAnsi="Arial" w:cs="Arial"/>
          <w:sz w:val="22"/>
          <w:szCs w:val="22"/>
        </w:rPr>
        <w:t xml:space="preserve"> sich somit ideal in die Umgebung ein.</w:t>
      </w:r>
    </w:p>
    <w:p w14:paraId="20F83A15" w14:textId="7BBB0E35" w:rsidR="00E3264E" w:rsidRDefault="00130721" w:rsidP="003456DC">
      <w:pPr>
        <w:pStyle w:val="StandardWeb"/>
        <w:spacing w:after="120" w:line="360" w:lineRule="auto"/>
        <w:rPr>
          <w:rFonts w:ascii="Arial" w:hAnsi="Arial" w:cs="Arial"/>
          <w:sz w:val="22"/>
          <w:szCs w:val="22"/>
        </w:rPr>
      </w:pPr>
      <w:r w:rsidRPr="009E017C">
        <w:rPr>
          <w:rFonts w:ascii="Arial" w:hAnsi="Arial" w:cs="Arial"/>
          <w:sz w:val="22"/>
          <w:szCs w:val="22"/>
        </w:rPr>
        <w:lastRenderedPageBreak/>
        <w:t xml:space="preserve">„Nachdem unsere Lösung </w:t>
      </w:r>
      <w:r w:rsidR="002D24EF">
        <w:rPr>
          <w:rFonts w:ascii="Arial" w:hAnsi="Arial" w:cs="Arial"/>
          <w:sz w:val="22"/>
          <w:szCs w:val="22"/>
        </w:rPr>
        <w:t>überzeugt hatte</w:t>
      </w:r>
      <w:r w:rsidRPr="009E017C">
        <w:rPr>
          <w:rFonts w:ascii="Arial" w:hAnsi="Arial" w:cs="Arial"/>
          <w:sz w:val="22"/>
          <w:szCs w:val="22"/>
        </w:rPr>
        <w:t xml:space="preserve">, arbeiteten wir intensiv mit dem Flachdachunternehmen ENC zusammen, um die strukturellen Arbeiten, die Abdichtung und die Installation der Oberlichter durchzuführen. Wir haben auch die Lieferung an das Tempo der Bauarbeiten auf der Baustelle angepasst und sie auf </w:t>
      </w:r>
      <w:r w:rsidR="009E017C">
        <w:rPr>
          <w:rFonts w:ascii="Arial" w:hAnsi="Arial" w:cs="Arial"/>
          <w:sz w:val="22"/>
          <w:szCs w:val="22"/>
        </w:rPr>
        <w:t>drei</w:t>
      </w:r>
      <w:r w:rsidRPr="009E017C">
        <w:rPr>
          <w:rFonts w:ascii="Arial" w:hAnsi="Arial" w:cs="Arial"/>
          <w:sz w:val="22"/>
          <w:szCs w:val="22"/>
        </w:rPr>
        <w:t xml:space="preserve"> Monate verteilt“, erklärt Jean-Gabriel. </w:t>
      </w:r>
      <w:r w:rsidR="00382A71">
        <w:rPr>
          <w:rFonts w:ascii="Arial" w:hAnsi="Arial" w:cs="Arial"/>
          <w:sz w:val="22"/>
          <w:szCs w:val="22"/>
        </w:rPr>
        <w:t>Beinahe</w:t>
      </w:r>
      <w:r w:rsidR="00EC2C80">
        <w:rPr>
          <w:rFonts w:ascii="Arial" w:hAnsi="Arial" w:cs="Arial"/>
          <w:sz w:val="22"/>
          <w:szCs w:val="22"/>
        </w:rPr>
        <w:t xml:space="preserve"> 400 </w:t>
      </w:r>
      <w:r w:rsidR="004D2A28" w:rsidRPr="00387AC0">
        <w:rPr>
          <w:rFonts w:ascii="Arial" w:hAnsi="Arial" w:cs="Arial"/>
          <w:sz w:val="22"/>
          <w:szCs w:val="22"/>
        </w:rPr>
        <w:t>V</w:t>
      </w:r>
      <w:r w:rsidR="009E017C">
        <w:rPr>
          <w:rFonts w:ascii="Arial" w:hAnsi="Arial" w:cs="Arial"/>
          <w:sz w:val="22"/>
          <w:szCs w:val="22"/>
        </w:rPr>
        <w:t>elux</w:t>
      </w:r>
      <w:r w:rsidR="004D2A28" w:rsidRPr="00387AC0">
        <w:rPr>
          <w:rFonts w:ascii="Arial" w:hAnsi="Arial" w:cs="Arial"/>
          <w:sz w:val="22"/>
          <w:szCs w:val="22"/>
        </w:rPr>
        <w:t xml:space="preserve"> Modular Skylights </w:t>
      </w:r>
      <w:r w:rsidR="00361AFE">
        <w:rPr>
          <w:rFonts w:ascii="Arial" w:hAnsi="Arial" w:cs="Arial"/>
          <w:sz w:val="22"/>
          <w:szCs w:val="22"/>
        </w:rPr>
        <w:t>kamen</w:t>
      </w:r>
      <w:r w:rsidR="00382A71">
        <w:rPr>
          <w:rFonts w:ascii="Arial" w:hAnsi="Arial" w:cs="Arial"/>
          <w:sz w:val="22"/>
          <w:szCs w:val="22"/>
        </w:rPr>
        <w:t xml:space="preserve"> schließlich in de</w:t>
      </w:r>
      <w:r w:rsidR="003456DC">
        <w:rPr>
          <w:rFonts w:ascii="Arial" w:hAnsi="Arial" w:cs="Arial"/>
          <w:sz w:val="22"/>
          <w:szCs w:val="22"/>
        </w:rPr>
        <w:t>n</w:t>
      </w:r>
      <w:r w:rsidR="00382A71">
        <w:rPr>
          <w:rFonts w:ascii="Arial" w:hAnsi="Arial" w:cs="Arial"/>
          <w:sz w:val="22"/>
          <w:szCs w:val="22"/>
        </w:rPr>
        <w:t xml:space="preserve"> Ausführung</w:t>
      </w:r>
      <w:r w:rsidR="003456DC">
        <w:rPr>
          <w:rFonts w:ascii="Arial" w:hAnsi="Arial" w:cs="Arial"/>
          <w:sz w:val="22"/>
          <w:szCs w:val="22"/>
        </w:rPr>
        <w:t>en</w:t>
      </w:r>
      <w:r w:rsidR="00382A71">
        <w:rPr>
          <w:rFonts w:ascii="Arial" w:hAnsi="Arial" w:cs="Arial"/>
          <w:sz w:val="22"/>
          <w:szCs w:val="22"/>
        </w:rPr>
        <w:t xml:space="preserve"> als </w:t>
      </w:r>
      <w:r w:rsidR="004D2A28" w:rsidRPr="00387AC0">
        <w:rPr>
          <w:rFonts w:ascii="Arial" w:hAnsi="Arial" w:cs="Arial"/>
          <w:sz w:val="22"/>
          <w:szCs w:val="22"/>
        </w:rPr>
        <w:t>Lichtb</w:t>
      </w:r>
      <w:r w:rsidR="00382A71">
        <w:rPr>
          <w:rFonts w:ascii="Arial" w:hAnsi="Arial" w:cs="Arial"/>
          <w:sz w:val="22"/>
          <w:szCs w:val="22"/>
        </w:rPr>
        <w:t>a</w:t>
      </w:r>
      <w:r w:rsidR="004D2A28" w:rsidRPr="00387AC0">
        <w:rPr>
          <w:rFonts w:ascii="Arial" w:hAnsi="Arial" w:cs="Arial"/>
          <w:sz w:val="22"/>
          <w:szCs w:val="22"/>
        </w:rPr>
        <w:t>nd und Sattel-Lichtb</w:t>
      </w:r>
      <w:r w:rsidR="00382A71">
        <w:rPr>
          <w:rFonts w:ascii="Arial" w:hAnsi="Arial" w:cs="Arial"/>
          <w:sz w:val="22"/>
          <w:szCs w:val="22"/>
        </w:rPr>
        <w:t>a</w:t>
      </w:r>
      <w:r w:rsidR="004D2A28" w:rsidRPr="00387AC0">
        <w:rPr>
          <w:rFonts w:ascii="Arial" w:hAnsi="Arial" w:cs="Arial"/>
          <w:sz w:val="22"/>
          <w:szCs w:val="22"/>
        </w:rPr>
        <w:t>nd</w:t>
      </w:r>
      <w:r w:rsidR="00382A71">
        <w:rPr>
          <w:rFonts w:ascii="Arial" w:hAnsi="Arial" w:cs="Arial"/>
          <w:sz w:val="22"/>
          <w:szCs w:val="22"/>
        </w:rPr>
        <w:t xml:space="preserve"> zur Belichtung des Badezentrums </w:t>
      </w:r>
      <w:r w:rsidR="00361AFE">
        <w:rPr>
          <w:rFonts w:ascii="Arial" w:hAnsi="Arial" w:cs="Arial"/>
          <w:sz w:val="22"/>
          <w:szCs w:val="22"/>
        </w:rPr>
        <w:t>zum Einsatz</w:t>
      </w:r>
      <w:r w:rsidR="003456DC">
        <w:rPr>
          <w:rFonts w:ascii="Arial" w:hAnsi="Arial" w:cs="Arial"/>
          <w:sz w:val="22"/>
          <w:szCs w:val="22"/>
        </w:rPr>
        <w:t xml:space="preserve"> </w:t>
      </w:r>
      <w:r w:rsidR="003456DC" w:rsidRPr="00387AC0">
        <w:rPr>
          <w:rFonts w:ascii="Arial" w:hAnsi="Arial" w:cs="Arial"/>
          <w:sz w:val="22"/>
          <w:szCs w:val="22"/>
        </w:rPr>
        <w:t>und ersetz</w:t>
      </w:r>
      <w:r w:rsidR="00361AFE">
        <w:rPr>
          <w:rFonts w:ascii="Arial" w:hAnsi="Arial" w:cs="Arial"/>
          <w:sz w:val="22"/>
          <w:szCs w:val="22"/>
        </w:rPr>
        <w:t>t</w:t>
      </w:r>
      <w:r w:rsidR="003456DC" w:rsidRPr="00387AC0">
        <w:rPr>
          <w:rFonts w:ascii="Arial" w:hAnsi="Arial" w:cs="Arial"/>
          <w:sz w:val="22"/>
          <w:szCs w:val="22"/>
        </w:rPr>
        <w:t>en die bisherigen Systeme</w:t>
      </w:r>
      <w:r w:rsidR="00382A71">
        <w:rPr>
          <w:rFonts w:ascii="Arial" w:hAnsi="Arial" w:cs="Arial"/>
          <w:sz w:val="22"/>
          <w:szCs w:val="22"/>
        </w:rPr>
        <w:t xml:space="preserve">. </w:t>
      </w:r>
      <w:r w:rsidR="00475DDF">
        <w:rPr>
          <w:rFonts w:ascii="Arial" w:hAnsi="Arial" w:cs="Arial"/>
          <w:sz w:val="22"/>
          <w:szCs w:val="22"/>
        </w:rPr>
        <w:t>Zudem lieferte Velux Commercial</w:t>
      </w:r>
      <w:r w:rsidR="00382A71">
        <w:rPr>
          <w:rFonts w:ascii="Arial" w:hAnsi="Arial" w:cs="Arial"/>
          <w:sz w:val="22"/>
          <w:szCs w:val="22"/>
        </w:rPr>
        <w:t xml:space="preserve"> </w:t>
      </w:r>
      <w:r w:rsidR="004D2A28" w:rsidRPr="00387AC0">
        <w:rPr>
          <w:rFonts w:ascii="Arial" w:hAnsi="Arial" w:cs="Arial"/>
          <w:sz w:val="22"/>
          <w:szCs w:val="22"/>
        </w:rPr>
        <w:t>spezielle Dampfsperre-Anschlussstreifen, ein dazugehörige</w:t>
      </w:r>
      <w:r w:rsidR="00475DDF">
        <w:rPr>
          <w:rFonts w:ascii="Arial" w:hAnsi="Arial" w:cs="Arial"/>
          <w:sz w:val="22"/>
          <w:szCs w:val="22"/>
        </w:rPr>
        <w:t>s</w:t>
      </w:r>
      <w:r w:rsidR="004D2A28" w:rsidRPr="00387AC0">
        <w:rPr>
          <w:rFonts w:ascii="Arial" w:hAnsi="Arial" w:cs="Arial"/>
          <w:sz w:val="22"/>
          <w:szCs w:val="22"/>
        </w:rPr>
        <w:t xml:space="preserve"> Dampfsperre-Klebeband sowie eigens </w:t>
      </w:r>
      <w:r w:rsidR="00382A71" w:rsidRPr="00387AC0">
        <w:rPr>
          <w:rFonts w:ascii="Arial" w:hAnsi="Arial" w:cs="Arial"/>
          <w:sz w:val="22"/>
          <w:szCs w:val="22"/>
        </w:rPr>
        <w:t xml:space="preserve">für Schwimmbäder </w:t>
      </w:r>
      <w:r w:rsidR="004D2A28" w:rsidRPr="00387AC0">
        <w:rPr>
          <w:rFonts w:ascii="Arial" w:hAnsi="Arial" w:cs="Arial"/>
          <w:sz w:val="22"/>
          <w:szCs w:val="22"/>
        </w:rPr>
        <w:t xml:space="preserve">konstruierte First-Eindeckungen. </w:t>
      </w:r>
      <w:r w:rsidR="00E67E2A" w:rsidRPr="002D24EF">
        <w:rPr>
          <w:rFonts w:ascii="Arial" w:hAnsi="Arial" w:cs="Arial"/>
          <w:sz w:val="22"/>
          <w:szCs w:val="22"/>
        </w:rPr>
        <w:t xml:space="preserve">Die neuen Oberlichter sorgen für </w:t>
      </w:r>
      <w:r w:rsidR="00DA5E81">
        <w:rPr>
          <w:rFonts w:ascii="Arial" w:hAnsi="Arial" w:cs="Arial"/>
          <w:sz w:val="22"/>
          <w:szCs w:val="22"/>
        </w:rPr>
        <w:t>wertvolles</w:t>
      </w:r>
      <w:r w:rsidR="00E67E2A" w:rsidRPr="002D24EF">
        <w:rPr>
          <w:rFonts w:ascii="Arial" w:hAnsi="Arial" w:cs="Arial"/>
          <w:sz w:val="22"/>
          <w:szCs w:val="22"/>
        </w:rPr>
        <w:t xml:space="preserve"> natürliches Licht</w:t>
      </w:r>
      <w:r w:rsidR="00DA5E81">
        <w:rPr>
          <w:rFonts w:ascii="Arial" w:hAnsi="Arial" w:cs="Arial"/>
          <w:sz w:val="22"/>
          <w:szCs w:val="22"/>
        </w:rPr>
        <w:t xml:space="preserve"> und bieten gleichzeitig </w:t>
      </w:r>
      <w:r w:rsidR="00E67E2A" w:rsidRPr="002D24EF">
        <w:rPr>
          <w:rFonts w:ascii="Arial" w:hAnsi="Arial" w:cs="Arial"/>
          <w:sz w:val="22"/>
          <w:szCs w:val="22"/>
        </w:rPr>
        <w:t xml:space="preserve">Langlebigkeit, perfekte Abdichtung </w:t>
      </w:r>
      <w:r w:rsidR="0017225A">
        <w:rPr>
          <w:rFonts w:ascii="Arial" w:hAnsi="Arial" w:cs="Arial"/>
          <w:sz w:val="22"/>
          <w:szCs w:val="22"/>
        </w:rPr>
        <w:t>sowie</w:t>
      </w:r>
      <w:r w:rsidR="00E67E2A" w:rsidRPr="002D24EF">
        <w:rPr>
          <w:rFonts w:ascii="Arial" w:hAnsi="Arial" w:cs="Arial"/>
          <w:sz w:val="22"/>
          <w:szCs w:val="22"/>
        </w:rPr>
        <w:t xml:space="preserve"> eine verbesserte Akustik</w:t>
      </w:r>
      <w:r w:rsidR="0017225A">
        <w:rPr>
          <w:rFonts w:ascii="Arial" w:hAnsi="Arial" w:cs="Arial"/>
          <w:sz w:val="22"/>
          <w:szCs w:val="22"/>
        </w:rPr>
        <w:t xml:space="preserve"> und lassen </w:t>
      </w:r>
      <w:r w:rsidR="00E67E2A" w:rsidRPr="002D24EF">
        <w:rPr>
          <w:rFonts w:ascii="Arial" w:hAnsi="Arial" w:cs="Arial"/>
          <w:sz w:val="22"/>
          <w:szCs w:val="22"/>
        </w:rPr>
        <w:t xml:space="preserve">die </w:t>
      </w:r>
      <w:r w:rsidR="0017225A">
        <w:rPr>
          <w:rFonts w:ascii="Arial" w:hAnsi="Arial" w:cs="Arial"/>
          <w:sz w:val="22"/>
          <w:szCs w:val="22"/>
        </w:rPr>
        <w:t>Badegäste so in eine andere Welt eintauchen</w:t>
      </w:r>
      <w:r w:rsidR="00E67E2A" w:rsidRPr="002D24EF">
        <w:rPr>
          <w:rFonts w:ascii="Arial" w:hAnsi="Arial" w:cs="Arial"/>
          <w:sz w:val="22"/>
          <w:szCs w:val="22"/>
        </w:rPr>
        <w:t>.</w:t>
      </w:r>
      <w:r w:rsidR="00E67E2A">
        <w:rPr>
          <w:rFonts w:ascii="Arial" w:hAnsi="Arial" w:cs="Arial"/>
          <w:sz w:val="22"/>
          <w:szCs w:val="22"/>
        </w:rPr>
        <w:t xml:space="preserve"> </w:t>
      </w:r>
      <w:r w:rsidR="004D2A28" w:rsidRPr="00387AC0">
        <w:rPr>
          <w:rFonts w:ascii="Arial" w:hAnsi="Arial" w:cs="Arial"/>
          <w:sz w:val="22"/>
          <w:szCs w:val="22"/>
        </w:rPr>
        <w:t xml:space="preserve">Das </w:t>
      </w:r>
      <w:proofErr w:type="spellStart"/>
      <w:r w:rsidR="004D2A28" w:rsidRPr="00387AC0">
        <w:rPr>
          <w:rFonts w:ascii="Arial" w:hAnsi="Arial" w:cs="Arial"/>
          <w:sz w:val="22"/>
          <w:szCs w:val="22"/>
        </w:rPr>
        <w:t>Zenitlicht</w:t>
      </w:r>
      <w:proofErr w:type="spellEnd"/>
      <w:r w:rsidR="004D2A28" w:rsidRPr="00387AC0">
        <w:rPr>
          <w:rFonts w:ascii="Arial" w:hAnsi="Arial" w:cs="Arial"/>
          <w:sz w:val="22"/>
          <w:szCs w:val="22"/>
        </w:rPr>
        <w:t xml:space="preserve">, das auf die Becken fällt, wird </w:t>
      </w:r>
      <w:r w:rsidR="002E1018">
        <w:rPr>
          <w:rFonts w:ascii="Arial" w:hAnsi="Arial" w:cs="Arial"/>
          <w:sz w:val="22"/>
          <w:szCs w:val="22"/>
        </w:rPr>
        <w:t>von</w:t>
      </w:r>
      <w:r w:rsidR="002E1018" w:rsidRPr="00387AC0">
        <w:rPr>
          <w:rFonts w:ascii="Arial" w:hAnsi="Arial" w:cs="Arial"/>
          <w:sz w:val="22"/>
          <w:szCs w:val="22"/>
        </w:rPr>
        <w:t xml:space="preserve"> </w:t>
      </w:r>
      <w:r w:rsidR="004D2A28" w:rsidRPr="00387AC0">
        <w:rPr>
          <w:rFonts w:ascii="Arial" w:hAnsi="Arial" w:cs="Arial"/>
          <w:sz w:val="22"/>
          <w:szCs w:val="22"/>
        </w:rPr>
        <w:t>den strahlend weißen Wänden reflektiert und sorgt für eine einzigartige Atmosphäre.</w:t>
      </w:r>
    </w:p>
    <w:p w14:paraId="2A5E7766" w14:textId="3451DE17" w:rsidR="002D24EF" w:rsidRPr="002D24EF" w:rsidRDefault="00A6187E" w:rsidP="002D24EF">
      <w:pPr>
        <w:pStyle w:val="StandardWeb"/>
        <w:spacing w:after="0" w:line="360" w:lineRule="auto"/>
        <w:rPr>
          <w:rFonts w:ascii="Arial" w:hAnsi="Arial" w:cs="Arial"/>
          <w:sz w:val="22"/>
          <w:szCs w:val="22"/>
        </w:rPr>
      </w:pPr>
      <w:r>
        <w:rPr>
          <w:rFonts w:ascii="Arial" w:hAnsi="Arial" w:cs="Arial"/>
          <w:sz w:val="22"/>
          <w:szCs w:val="22"/>
        </w:rPr>
        <w:t>Nach Abschluss der Arbeiten zeigt sich, dass b</w:t>
      </w:r>
      <w:r w:rsidR="002D24EF" w:rsidRPr="002D24EF">
        <w:rPr>
          <w:rFonts w:ascii="Arial" w:hAnsi="Arial" w:cs="Arial"/>
          <w:sz w:val="22"/>
          <w:szCs w:val="22"/>
        </w:rPr>
        <w:t xml:space="preserve">ei der Renovierung von </w:t>
      </w:r>
      <w:r w:rsidR="003D0D51" w:rsidRPr="003D0D51">
        <w:rPr>
          <w:rFonts w:ascii="Arial" w:hAnsi="Arial" w:cs="Arial"/>
          <w:bCs/>
          <w:iCs/>
          <w:color w:val="000000" w:themeColor="text1"/>
        </w:rPr>
        <w:t>«</w:t>
      </w:r>
      <w:r w:rsidR="003D0D51">
        <w:rPr>
          <w:rFonts w:ascii="Arial" w:hAnsi="Arial" w:cs="Arial"/>
          <w:bCs/>
          <w:i/>
          <w:color w:val="000000" w:themeColor="text1"/>
        </w:rPr>
        <w:t xml:space="preserve"> </w:t>
      </w:r>
      <w:proofErr w:type="spellStart"/>
      <w:r w:rsidR="002D24EF" w:rsidRPr="002D24EF">
        <w:rPr>
          <w:rFonts w:ascii="Arial" w:hAnsi="Arial" w:cs="Arial"/>
          <w:sz w:val="22"/>
          <w:szCs w:val="22"/>
        </w:rPr>
        <w:t>Les</w:t>
      </w:r>
      <w:proofErr w:type="spellEnd"/>
      <w:r w:rsidR="002D24EF" w:rsidRPr="002D24EF">
        <w:rPr>
          <w:rFonts w:ascii="Arial" w:hAnsi="Arial" w:cs="Arial"/>
          <w:sz w:val="22"/>
          <w:szCs w:val="22"/>
        </w:rPr>
        <w:t xml:space="preserve"> Bains des Docks </w:t>
      </w:r>
      <w:r w:rsidR="003D0D51" w:rsidRPr="003D0D51">
        <w:rPr>
          <w:rFonts w:ascii="Arial" w:hAnsi="Arial" w:cs="Arial"/>
          <w:sz w:val="22"/>
          <w:szCs w:val="22"/>
        </w:rPr>
        <w:t>»</w:t>
      </w:r>
      <w:r w:rsidR="003D0D51">
        <w:rPr>
          <w:rFonts w:ascii="Arial" w:hAnsi="Arial" w:cs="Arial"/>
          <w:sz w:val="22"/>
          <w:szCs w:val="22"/>
        </w:rPr>
        <w:t xml:space="preserve"> </w:t>
      </w:r>
      <w:r w:rsidR="002D24EF" w:rsidRPr="002D24EF">
        <w:rPr>
          <w:rFonts w:ascii="Arial" w:hAnsi="Arial" w:cs="Arial"/>
          <w:sz w:val="22"/>
          <w:szCs w:val="22"/>
        </w:rPr>
        <w:t xml:space="preserve">die architektonische Integrität </w:t>
      </w:r>
      <w:r>
        <w:rPr>
          <w:rFonts w:ascii="Arial" w:hAnsi="Arial" w:cs="Arial"/>
          <w:sz w:val="22"/>
          <w:szCs w:val="22"/>
        </w:rPr>
        <w:t xml:space="preserve">dieses ikonischen Baus </w:t>
      </w:r>
      <w:r w:rsidR="002D24EF" w:rsidRPr="002D24EF">
        <w:rPr>
          <w:rFonts w:ascii="Arial" w:hAnsi="Arial" w:cs="Arial"/>
          <w:sz w:val="22"/>
          <w:szCs w:val="22"/>
        </w:rPr>
        <w:t>bewahrt</w:t>
      </w:r>
      <w:r w:rsidRPr="00A6187E">
        <w:rPr>
          <w:rFonts w:ascii="Arial" w:hAnsi="Arial" w:cs="Arial"/>
          <w:sz w:val="22"/>
          <w:szCs w:val="22"/>
        </w:rPr>
        <w:t xml:space="preserve"> </w:t>
      </w:r>
      <w:r w:rsidRPr="002D24EF">
        <w:rPr>
          <w:rFonts w:ascii="Arial" w:hAnsi="Arial" w:cs="Arial"/>
          <w:sz w:val="22"/>
          <w:szCs w:val="22"/>
        </w:rPr>
        <w:t>wurde</w:t>
      </w:r>
      <w:r>
        <w:rPr>
          <w:rFonts w:ascii="Arial" w:hAnsi="Arial" w:cs="Arial"/>
          <w:sz w:val="22"/>
          <w:szCs w:val="22"/>
        </w:rPr>
        <w:t xml:space="preserve">, </w:t>
      </w:r>
      <w:r w:rsidR="002E1018">
        <w:rPr>
          <w:rFonts w:ascii="Arial" w:hAnsi="Arial" w:cs="Arial"/>
          <w:sz w:val="22"/>
          <w:szCs w:val="22"/>
        </w:rPr>
        <w:t xml:space="preserve">da </w:t>
      </w:r>
      <w:r>
        <w:rPr>
          <w:rFonts w:ascii="Arial" w:hAnsi="Arial" w:cs="Arial"/>
          <w:sz w:val="22"/>
          <w:szCs w:val="22"/>
        </w:rPr>
        <w:t xml:space="preserve">mit </w:t>
      </w:r>
      <w:r w:rsidR="00E67E2A">
        <w:rPr>
          <w:rFonts w:ascii="Arial" w:hAnsi="Arial" w:cs="Arial"/>
          <w:sz w:val="22"/>
          <w:szCs w:val="22"/>
        </w:rPr>
        <w:t>Velux Modular Skylights</w:t>
      </w:r>
      <w:r w:rsidR="002D24EF" w:rsidRPr="002D24EF">
        <w:rPr>
          <w:rFonts w:ascii="Arial" w:hAnsi="Arial" w:cs="Arial"/>
          <w:sz w:val="22"/>
          <w:szCs w:val="22"/>
        </w:rPr>
        <w:t xml:space="preserve"> moderne Lösungen </w:t>
      </w:r>
      <w:r w:rsidR="00584905">
        <w:rPr>
          <w:rFonts w:ascii="Arial" w:hAnsi="Arial" w:cs="Arial"/>
          <w:sz w:val="22"/>
          <w:szCs w:val="22"/>
        </w:rPr>
        <w:t>zum Einsatz kommen, die die hohen Ansprüche an Design und Funktionalität gleichermaßen erfüllen. Mit schmalen Profilen und dezenter Optik fügen sie sich nahtlos in d</w:t>
      </w:r>
      <w:r w:rsidR="00E94849">
        <w:rPr>
          <w:rFonts w:ascii="Arial" w:hAnsi="Arial" w:cs="Arial"/>
          <w:sz w:val="22"/>
          <w:szCs w:val="22"/>
        </w:rPr>
        <w:t>as</w:t>
      </w:r>
      <w:r w:rsidR="00584905">
        <w:rPr>
          <w:rFonts w:ascii="Arial" w:hAnsi="Arial" w:cs="Arial"/>
          <w:sz w:val="22"/>
          <w:szCs w:val="22"/>
        </w:rPr>
        <w:t xml:space="preserve"> architektonische </w:t>
      </w:r>
      <w:r w:rsidR="00E94849">
        <w:rPr>
          <w:rFonts w:ascii="Arial" w:hAnsi="Arial" w:cs="Arial"/>
          <w:sz w:val="22"/>
          <w:szCs w:val="22"/>
        </w:rPr>
        <w:t>Konzept</w:t>
      </w:r>
      <w:r w:rsidR="00584905">
        <w:rPr>
          <w:rFonts w:ascii="Arial" w:hAnsi="Arial" w:cs="Arial"/>
          <w:sz w:val="22"/>
          <w:szCs w:val="22"/>
        </w:rPr>
        <w:t xml:space="preserve"> ein und sind aufgrund ihrer Materialeigenschaften </w:t>
      </w:r>
      <w:r w:rsidR="002D24EF" w:rsidRPr="002D24EF">
        <w:rPr>
          <w:rFonts w:ascii="Arial" w:hAnsi="Arial" w:cs="Arial"/>
          <w:sz w:val="22"/>
          <w:szCs w:val="22"/>
        </w:rPr>
        <w:t>auf die schwierigen Bedingungen in feuchten Umgebungen zugeschnitten</w:t>
      </w:r>
      <w:r w:rsidR="00584905">
        <w:rPr>
          <w:rFonts w:ascii="Arial" w:hAnsi="Arial" w:cs="Arial"/>
          <w:sz w:val="22"/>
          <w:szCs w:val="22"/>
        </w:rPr>
        <w:t xml:space="preserve">, so dass sie einen </w:t>
      </w:r>
      <w:r w:rsidR="002D24EF" w:rsidRPr="002D24EF">
        <w:rPr>
          <w:rFonts w:ascii="Arial" w:hAnsi="Arial" w:cs="Arial"/>
          <w:sz w:val="22"/>
          <w:szCs w:val="22"/>
        </w:rPr>
        <w:t>neuen Standard für Badezentren setzen</w:t>
      </w:r>
      <w:r w:rsidR="00715408">
        <w:rPr>
          <w:rFonts w:ascii="Arial" w:hAnsi="Arial" w:cs="Arial"/>
          <w:sz w:val="22"/>
          <w:szCs w:val="22"/>
        </w:rPr>
        <w:t xml:space="preserve"> könnten</w:t>
      </w:r>
      <w:r w:rsidR="002D24EF" w:rsidRPr="002D24EF">
        <w:rPr>
          <w:rFonts w:ascii="Arial" w:hAnsi="Arial" w:cs="Arial"/>
          <w:sz w:val="22"/>
          <w:szCs w:val="22"/>
        </w:rPr>
        <w:t>.</w:t>
      </w:r>
    </w:p>
    <w:p w14:paraId="54C8FB75" w14:textId="53AED0D8" w:rsidR="00174188" w:rsidRPr="00773E03" w:rsidRDefault="00174188" w:rsidP="00174188">
      <w:pPr>
        <w:spacing w:after="120" w:line="360" w:lineRule="auto"/>
        <w:rPr>
          <w:rFonts w:ascii="Arial" w:hAnsi="Arial" w:cs="Arial"/>
          <w:color w:val="000000" w:themeColor="text1"/>
        </w:rPr>
      </w:pPr>
      <w:r w:rsidRPr="000842D1">
        <w:rPr>
          <w:rFonts w:ascii="Arial" w:hAnsi="Arial"/>
          <w:b/>
        </w:rPr>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381"/>
      </w:tblGrid>
      <w:tr w:rsidR="00174188" w:rsidRPr="000842D1" w14:paraId="6A8ED4EE" w14:textId="77777777" w:rsidTr="00E43507">
        <w:tc>
          <w:tcPr>
            <w:tcW w:w="2830" w:type="dxa"/>
          </w:tcPr>
          <w:p w14:paraId="3D63A74C" w14:textId="77777777" w:rsidR="00174188" w:rsidRPr="000842D1" w:rsidRDefault="00174188" w:rsidP="00E43507">
            <w:pPr>
              <w:spacing w:after="0" w:line="276" w:lineRule="auto"/>
              <w:rPr>
                <w:rFonts w:ascii="Arial" w:hAnsi="Arial"/>
                <w:b/>
              </w:rPr>
            </w:pPr>
            <w:r>
              <w:rPr>
                <w:rFonts w:ascii="Arial" w:hAnsi="Arial"/>
                <w:b/>
              </w:rPr>
              <w:t>Standort</w:t>
            </w:r>
          </w:p>
        </w:tc>
        <w:tc>
          <w:tcPr>
            <w:tcW w:w="5381" w:type="dxa"/>
          </w:tcPr>
          <w:p w14:paraId="3315E8C0" w14:textId="317C94D2" w:rsidR="00174188" w:rsidRPr="000842D1" w:rsidRDefault="00174188" w:rsidP="00E43507">
            <w:pPr>
              <w:spacing w:after="0" w:line="276" w:lineRule="auto"/>
              <w:rPr>
                <w:rFonts w:ascii="Arial" w:hAnsi="Arial"/>
              </w:rPr>
            </w:pPr>
            <w:r>
              <w:rPr>
                <w:rFonts w:ascii="Arial" w:hAnsi="Arial"/>
              </w:rPr>
              <w:t>Le Havre, Frankreich</w:t>
            </w:r>
          </w:p>
        </w:tc>
      </w:tr>
      <w:tr w:rsidR="00174188" w:rsidRPr="000842D1" w14:paraId="5020B70F" w14:textId="77777777" w:rsidTr="00E43507">
        <w:tc>
          <w:tcPr>
            <w:tcW w:w="2830" w:type="dxa"/>
          </w:tcPr>
          <w:p w14:paraId="048B9DBC" w14:textId="77777777" w:rsidR="00174188" w:rsidRPr="000842D1" w:rsidRDefault="00174188" w:rsidP="00E43507">
            <w:pPr>
              <w:spacing w:after="0" w:line="276" w:lineRule="auto"/>
              <w:rPr>
                <w:rFonts w:ascii="Arial" w:hAnsi="Arial"/>
                <w:b/>
              </w:rPr>
            </w:pPr>
            <w:r>
              <w:rPr>
                <w:rFonts w:ascii="Arial" w:hAnsi="Arial"/>
                <w:b/>
              </w:rPr>
              <w:t>Projekttyp</w:t>
            </w:r>
          </w:p>
        </w:tc>
        <w:tc>
          <w:tcPr>
            <w:tcW w:w="5381" w:type="dxa"/>
          </w:tcPr>
          <w:p w14:paraId="7B2EDEA7" w14:textId="0A89FC08" w:rsidR="00174188" w:rsidRPr="000842D1" w:rsidRDefault="00174188" w:rsidP="00E43507">
            <w:pPr>
              <w:spacing w:after="0" w:line="276" w:lineRule="auto"/>
              <w:rPr>
                <w:rFonts w:ascii="Arial" w:hAnsi="Arial"/>
              </w:rPr>
            </w:pPr>
            <w:r>
              <w:rPr>
                <w:rFonts w:ascii="Arial" w:hAnsi="Arial"/>
              </w:rPr>
              <w:t>Modernisierung</w:t>
            </w:r>
          </w:p>
        </w:tc>
      </w:tr>
      <w:tr w:rsidR="00174188" w:rsidRPr="000842D1" w14:paraId="0C7CD96D" w14:textId="77777777" w:rsidTr="00E43507">
        <w:tc>
          <w:tcPr>
            <w:tcW w:w="2830" w:type="dxa"/>
          </w:tcPr>
          <w:p w14:paraId="121BA72C" w14:textId="197BA3ED" w:rsidR="00174188" w:rsidRPr="000864C8" w:rsidRDefault="00174188" w:rsidP="00E43507">
            <w:pPr>
              <w:spacing w:after="0" w:line="276" w:lineRule="auto"/>
              <w:rPr>
                <w:rFonts w:ascii="Arial" w:hAnsi="Arial"/>
                <w:b/>
                <w:bCs/>
              </w:rPr>
            </w:pPr>
            <w:r>
              <w:rPr>
                <w:rFonts w:ascii="Arial" w:hAnsi="Arial"/>
                <w:b/>
              </w:rPr>
              <w:t>Baujahr /Modernisierung</w:t>
            </w:r>
          </w:p>
        </w:tc>
        <w:tc>
          <w:tcPr>
            <w:tcW w:w="5381" w:type="dxa"/>
          </w:tcPr>
          <w:p w14:paraId="49E90BF7" w14:textId="2931D6AB" w:rsidR="00174188" w:rsidRDefault="00174188" w:rsidP="00E43507">
            <w:pPr>
              <w:spacing w:after="0" w:line="276" w:lineRule="auto"/>
              <w:rPr>
                <w:rFonts w:ascii="Arial" w:hAnsi="Arial"/>
              </w:rPr>
            </w:pPr>
            <w:r>
              <w:rPr>
                <w:rFonts w:ascii="Arial" w:hAnsi="Arial"/>
              </w:rPr>
              <w:t xml:space="preserve">2006-2008 / </w:t>
            </w:r>
            <w:r w:rsidR="000711C6">
              <w:rPr>
                <w:rFonts w:ascii="Arial" w:hAnsi="Arial"/>
              </w:rPr>
              <w:t>2023</w:t>
            </w:r>
          </w:p>
        </w:tc>
      </w:tr>
      <w:tr w:rsidR="00174188" w:rsidRPr="000842D1" w14:paraId="3AC071F0" w14:textId="77777777" w:rsidTr="00E43507">
        <w:tc>
          <w:tcPr>
            <w:tcW w:w="2830" w:type="dxa"/>
          </w:tcPr>
          <w:p w14:paraId="2CADE425" w14:textId="496AB659" w:rsidR="00174188" w:rsidRPr="000842D1" w:rsidRDefault="00174188" w:rsidP="00E43507">
            <w:pPr>
              <w:spacing w:after="0" w:line="276" w:lineRule="auto"/>
              <w:rPr>
                <w:rFonts w:ascii="Arial" w:hAnsi="Arial"/>
                <w:b/>
              </w:rPr>
            </w:pPr>
            <w:r>
              <w:rPr>
                <w:rFonts w:ascii="Arial" w:hAnsi="Arial"/>
                <w:b/>
              </w:rPr>
              <w:t>Architekt</w:t>
            </w:r>
            <w:r w:rsidR="00A6187E">
              <w:rPr>
                <w:rFonts w:ascii="Arial" w:hAnsi="Arial"/>
                <w:b/>
              </w:rPr>
              <w:t xml:space="preserve"> Neubau</w:t>
            </w:r>
          </w:p>
        </w:tc>
        <w:tc>
          <w:tcPr>
            <w:tcW w:w="5381" w:type="dxa"/>
          </w:tcPr>
          <w:p w14:paraId="2616261A" w14:textId="22742B4B" w:rsidR="00174188" w:rsidRPr="000842D1" w:rsidRDefault="000711C6" w:rsidP="00E43507">
            <w:pPr>
              <w:spacing w:after="0" w:line="276" w:lineRule="auto"/>
              <w:rPr>
                <w:rFonts w:ascii="Arial" w:hAnsi="Arial"/>
              </w:rPr>
            </w:pPr>
            <w:r w:rsidRPr="000711C6">
              <w:rPr>
                <w:rFonts w:ascii="Arial" w:hAnsi="Arial"/>
              </w:rPr>
              <w:t>Jean Nouvel</w:t>
            </w:r>
          </w:p>
        </w:tc>
      </w:tr>
      <w:tr w:rsidR="00A6187E" w:rsidRPr="00981119" w14:paraId="32FBAF3D" w14:textId="77777777" w:rsidTr="00E43507">
        <w:tc>
          <w:tcPr>
            <w:tcW w:w="2830" w:type="dxa"/>
          </w:tcPr>
          <w:p w14:paraId="641ECA0D" w14:textId="329FD307" w:rsidR="00A6187E" w:rsidRDefault="00A6187E" w:rsidP="00E43507">
            <w:pPr>
              <w:spacing w:after="0" w:line="276" w:lineRule="auto"/>
              <w:rPr>
                <w:rFonts w:ascii="Arial" w:hAnsi="Arial"/>
                <w:b/>
              </w:rPr>
            </w:pPr>
            <w:r>
              <w:rPr>
                <w:rFonts w:ascii="Arial" w:hAnsi="Arial"/>
                <w:b/>
              </w:rPr>
              <w:t>Architekten Modernisierung</w:t>
            </w:r>
          </w:p>
        </w:tc>
        <w:tc>
          <w:tcPr>
            <w:tcW w:w="5381" w:type="dxa"/>
          </w:tcPr>
          <w:p w14:paraId="0C3A487E" w14:textId="7792207D" w:rsidR="00A6187E" w:rsidRPr="00FE14F0" w:rsidRDefault="00A6187E" w:rsidP="00E43507">
            <w:pPr>
              <w:spacing w:after="0" w:line="276" w:lineRule="auto"/>
              <w:rPr>
                <w:rFonts w:ascii="Arial" w:hAnsi="Arial"/>
                <w:lang w:val="en-US"/>
              </w:rPr>
            </w:pPr>
            <w:r w:rsidRPr="00FE14F0">
              <w:rPr>
                <w:rFonts w:ascii="Arial" w:hAnsi="Arial"/>
                <w:lang w:val="en-US"/>
              </w:rPr>
              <w:t>Jacques Van Tol &amp; Pascal Philippe</w:t>
            </w:r>
          </w:p>
        </w:tc>
      </w:tr>
      <w:tr w:rsidR="00174188" w:rsidRPr="000842D1" w14:paraId="0CF17670" w14:textId="77777777" w:rsidTr="00E43507">
        <w:tc>
          <w:tcPr>
            <w:tcW w:w="2830" w:type="dxa"/>
          </w:tcPr>
          <w:p w14:paraId="42ACF49D" w14:textId="77777777" w:rsidR="00174188" w:rsidRDefault="00174188" w:rsidP="00E43507">
            <w:pPr>
              <w:spacing w:after="0" w:line="276" w:lineRule="auto"/>
              <w:rPr>
                <w:rFonts w:ascii="Arial" w:hAnsi="Arial"/>
                <w:b/>
              </w:rPr>
            </w:pPr>
            <w:r>
              <w:rPr>
                <w:rFonts w:ascii="Arial" w:hAnsi="Arial"/>
                <w:b/>
              </w:rPr>
              <w:t>VELUX Commercial Produkte</w:t>
            </w:r>
          </w:p>
        </w:tc>
        <w:tc>
          <w:tcPr>
            <w:tcW w:w="5381" w:type="dxa"/>
          </w:tcPr>
          <w:p w14:paraId="214145ED" w14:textId="77777777" w:rsidR="00E43507" w:rsidRDefault="000711C6" w:rsidP="00E43507">
            <w:pPr>
              <w:spacing w:after="0" w:line="276" w:lineRule="auto"/>
              <w:rPr>
                <w:rFonts w:ascii="Arial" w:hAnsi="Arial" w:cs="Arial"/>
              </w:rPr>
            </w:pPr>
            <w:r w:rsidRPr="00D34FAE">
              <w:rPr>
                <w:rFonts w:ascii="Arial" w:hAnsi="Arial" w:cs="Arial"/>
              </w:rPr>
              <w:t>Insgesamt 389 Velux Modular Skylights</w:t>
            </w:r>
          </w:p>
          <w:p w14:paraId="2E3FAD99" w14:textId="1EF8D275" w:rsidR="00C8444C" w:rsidRDefault="000711C6" w:rsidP="00C8444C">
            <w:pPr>
              <w:pStyle w:val="Listenabsatz"/>
              <w:numPr>
                <w:ilvl w:val="0"/>
                <w:numId w:val="3"/>
              </w:numPr>
              <w:spacing w:line="276" w:lineRule="auto"/>
              <w:rPr>
                <w:rFonts w:cs="Arial"/>
              </w:rPr>
            </w:pPr>
            <w:r w:rsidRPr="00C8444C">
              <w:rPr>
                <w:rFonts w:cs="Arial"/>
              </w:rPr>
              <w:t>in de</w:t>
            </w:r>
            <w:r w:rsidR="00C8444C">
              <w:rPr>
                <w:rFonts w:cs="Arial"/>
              </w:rPr>
              <w:t>r</w:t>
            </w:r>
            <w:r w:rsidRPr="00C8444C">
              <w:rPr>
                <w:rFonts w:cs="Arial"/>
              </w:rPr>
              <w:t xml:space="preserve"> </w:t>
            </w:r>
            <w:r w:rsidR="00D34FAE" w:rsidRPr="00C8444C">
              <w:rPr>
                <w:rFonts w:cs="Arial"/>
              </w:rPr>
              <w:t>A</w:t>
            </w:r>
            <w:r w:rsidRPr="00C8444C">
              <w:rPr>
                <w:rFonts w:cs="Arial"/>
              </w:rPr>
              <w:t xml:space="preserve">usführung als Lichtband </w:t>
            </w:r>
            <w:r w:rsidR="00C8444C" w:rsidRPr="00C8444C">
              <w:rPr>
                <w:rFonts w:cs="Arial"/>
                <w:color w:val="000000" w:themeColor="text1"/>
              </w:rPr>
              <w:t>5°–30°</w:t>
            </w:r>
            <w:r w:rsidR="00C8444C" w:rsidRPr="00C8444C">
              <w:rPr>
                <w:rFonts w:cs="Arial"/>
              </w:rPr>
              <w:t xml:space="preserve"> </w:t>
            </w:r>
            <w:r w:rsidR="00E43507" w:rsidRPr="00C8444C">
              <w:rPr>
                <w:rFonts w:cs="Arial"/>
              </w:rPr>
              <w:t xml:space="preserve">(28x) </w:t>
            </w:r>
          </w:p>
          <w:p w14:paraId="5DB1E6D6" w14:textId="2BDE6FD8" w:rsidR="00174188" w:rsidRPr="00C8444C" w:rsidRDefault="00C8444C" w:rsidP="00C8444C">
            <w:pPr>
              <w:pStyle w:val="Listenabsatz"/>
              <w:numPr>
                <w:ilvl w:val="0"/>
                <w:numId w:val="3"/>
              </w:numPr>
              <w:spacing w:line="276" w:lineRule="auto"/>
              <w:rPr>
                <w:rFonts w:cs="Arial"/>
              </w:rPr>
            </w:pPr>
            <w:r w:rsidRPr="00C8444C">
              <w:rPr>
                <w:rFonts w:cs="Arial"/>
              </w:rPr>
              <w:t xml:space="preserve">in der Ausführung als </w:t>
            </w:r>
            <w:r w:rsidR="000711C6" w:rsidRPr="00C8444C">
              <w:rPr>
                <w:rFonts w:cs="Arial"/>
              </w:rPr>
              <w:t>Sattel</w:t>
            </w:r>
            <w:r>
              <w:rPr>
                <w:rFonts w:cs="Arial"/>
              </w:rPr>
              <w:t>-</w:t>
            </w:r>
            <w:r w:rsidR="000711C6" w:rsidRPr="00C8444C">
              <w:rPr>
                <w:rFonts w:cs="Arial"/>
              </w:rPr>
              <w:t>Lichtband</w:t>
            </w:r>
            <w:r w:rsidR="00717632" w:rsidRPr="00C8444C">
              <w:rPr>
                <w:rFonts w:cs="Arial"/>
              </w:rPr>
              <w:t xml:space="preserve"> (9x)</w:t>
            </w:r>
          </w:p>
        </w:tc>
      </w:tr>
      <w:tr w:rsidR="00174188" w:rsidRPr="000842D1" w14:paraId="652ADAFE" w14:textId="77777777" w:rsidTr="00E43507">
        <w:tc>
          <w:tcPr>
            <w:tcW w:w="2830" w:type="dxa"/>
          </w:tcPr>
          <w:p w14:paraId="2659603C" w14:textId="2A0EE3C1" w:rsidR="00174188" w:rsidRDefault="000711C6" w:rsidP="00E43507">
            <w:pPr>
              <w:spacing w:after="0" w:line="276" w:lineRule="auto"/>
              <w:rPr>
                <w:rFonts w:ascii="Arial" w:hAnsi="Arial"/>
                <w:b/>
              </w:rPr>
            </w:pPr>
            <w:r>
              <w:rPr>
                <w:rFonts w:ascii="Arial" w:hAnsi="Arial"/>
                <w:b/>
                <w:bCs/>
              </w:rPr>
              <w:t>Montage</w:t>
            </w:r>
            <w:r w:rsidR="00174188" w:rsidRPr="00026DD6">
              <w:rPr>
                <w:rFonts w:ascii="Arial" w:hAnsi="Arial"/>
                <w:b/>
                <w:bCs/>
              </w:rPr>
              <w:t xml:space="preserve"> V</w:t>
            </w:r>
            <w:r w:rsidR="00174188">
              <w:rPr>
                <w:rFonts w:ascii="Arial" w:hAnsi="Arial"/>
                <w:b/>
                <w:bCs/>
              </w:rPr>
              <w:t>elux Modular Skylights</w:t>
            </w:r>
          </w:p>
        </w:tc>
        <w:tc>
          <w:tcPr>
            <w:tcW w:w="5381" w:type="dxa"/>
          </w:tcPr>
          <w:p w14:paraId="4DCDA474" w14:textId="0F757D26" w:rsidR="00174188" w:rsidRDefault="000711C6" w:rsidP="00C8444C">
            <w:pPr>
              <w:spacing w:after="0" w:line="276" w:lineRule="auto"/>
              <w:rPr>
                <w:rFonts w:ascii="Arial" w:hAnsi="Arial"/>
              </w:rPr>
            </w:pPr>
            <w:r w:rsidRPr="000711C6">
              <w:rPr>
                <w:rFonts w:ascii="Arial" w:hAnsi="Arial"/>
              </w:rPr>
              <w:t xml:space="preserve">ENC CGB </w:t>
            </w:r>
            <w:proofErr w:type="spellStart"/>
            <w:r w:rsidRPr="000711C6">
              <w:rPr>
                <w:rFonts w:ascii="Arial" w:hAnsi="Arial"/>
              </w:rPr>
              <w:t>Groupe</w:t>
            </w:r>
            <w:proofErr w:type="spellEnd"/>
            <w:r w:rsidRPr="000711C6">
              <w:rPr>
                <w:rFonts w:ascii="Arial" w:hAnsi="Arial"/>
              </w:rPr>
              <w:t xml:space="preserve"> H2RA</w:t>
            </w:r>
          </w:p>
        </w:tc>
      </w:tr>
    </w:tbl>
    <w:p w14:paraId="57636151" w14:textId="77777777" w:rsidR="00C8444C" w:rsidRDefault="00C8444C">
      <w:pPr>
        <w:rPr>
          <w:rFonts w:ascii="Arial" w:hAnsi="Arial" w:cs="Arial"/>
          <w:b/>
          <w:bCs/>
          <w:color w:val="000000" w:themeColor="text1"/>
        </w:rPr>
      </w:pPr>
      <w:r>
        <w:rPr>
          <w:rFonts w:ascii="Arial" w:hAnsi="Arial" w:cs="Arial"/>
          <w:b/>
          <w:bCs/>
          <w:color w:val="000000" w:themeColor="text1"/>
        </w:rPr>
        <w:br w:type="page"/>
      </w:r>
    </w:p>
    <w:p w14:paraId="4D7E6FBB" w14:textId="487F516B" w:rsidR="00AC228F" w:rsidRPr="00387AC0" w:rsidRDefault="00D57D47" w:rsidP="00AC228F">
      <w:pPr>
        <w:spacing w:after="120" w:line="360" w:lineRule="auto"/>
        <w:rPr>
          <w:rFonts w:ascii="Arial" w:hAnsi="Arial" w:cs="Arial"/>
          <w:b/>
          <w:bCs/>
          <w:color w:val="000000" w:themeColor="text1"/>
        </w:rPr>
      </w:pPr>
      <w:r w:rsidRPr="00387AC0">
        <w:rPr>
          <w:rFonts w:ascii="Arial" w:hAnsi="Arial" w:cs="Arial"/>
          <w:b/>
          <w:bCs/>
          <w:color w:val="000000" w:themeColor="text1"/>
        </w:rPr>
        <w:lastRenderedPageBreak/>
        <w:t>Bildunterschriften:</w:t>
      </w:r>
    </w:p>
    <w:p w14:paraId="1159A647" w14:textId="15D9D24C" w:rsidR="00AC228F" w:rsidRPr="00387AC0" w:rsidRDefault="00AC228F" w:rsidP="00AC228F">
      <w:pPr>
        <w:spacing w:after="120" w:line="360" w:lineRule="auto"/>
        <w:rPr>
          <w:rFonts w:ascii="Arial" w:hAnsi="Arial" w:cs="Arial"/>
          <w:b/>
          <w:bCs/>
          <w:color w:val="000000" w:themeColor="text1"/>
        </w:rPr>
      </w:pPr>
      <w:r w:rsidRPr="00387AC0">
        <w:rPr>
          <w:rFonts w:ascii="Arial" w:hAnsi="Arial" w:cs="Arial"/>
          <w:b/>
          <w:bCs/>
          <w:noProof/>
          <w:color w:val="000000" w:themeColor="text1"/>
        </w:rPr>
        <w:drawing>
          <wp:inline distT="0" distB="0" distL="0" distR="0" wp14:anchorId="606569B3" wp14:editId="79CFD7B3">
            <wp:extent cx="5040000" cy="2831742"/>
            <wp:effectExtent l="0" t="0" r="8255" b="6985"/>
            <wp:docPr id="511315160" name="Grafik 1" descr="Ein Bild, das draußen, Himmel, Luftfotografi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15160" name="Grafik 1" descr="Ein Bild, das draußen, Himmel, Luftfotografie, Gebäude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2831742"/>
                    </a:xfrm>
                    <a:prstGeom prst="rect">
                      <a:avLst/>
                    </a:prstGeom>
                  </pic:spPr>
                </pic:pic>
              </a:graphicData>
            </a:graphic>
          </wp:inline>
        </w:drawing>
      </w:r>
    </w:p>
    <w:p w14:paraId="688831F4" w14:textId="03AD1560" w:rsidR="00D57D47" w:rsidRPr="00387AC0" w:rsidRDefault="00D57D47" w:rsidP="00F83C68">
      <w:pPr>
        <w:spacing w:after="0" w:line="360" w:lineRule="auto"/>
        <w:rPr>
          <w:rFonts w:ascii="Arial" w:hAnsi="Arial" w:cs="Arial"/>
          <w:bCs/>
          <w:color w:val="000000" w:themeColor="text1"/>
        </w:rPr>
      </w:pPr>
      <w:r w:rsidRPr="00387AC0">
        <w:rPr>
          <w:rFonts w:ascii="Arial" w:hAnsi="Arial" w:cs="Arial"/>
          <w:bCs/>
          <w:color w:val="000000" w:themeColor="text1"/>
        </w:rPr>
        <w:t>[</w:t>
      </w:r>
      <w:r w:rsidR="00933E6A" w:rsidRPr="00387AC0">
        <w:rPr>
          <w:rFonts w:ascii="Arial" w:hAnsi="Arial" w:cs="Arial"/>
          <w:bCs/>
          <w:color w:val="000000" w:themeColor="text1"/>
        </w:rPr>
        <w:t>Foto</w:t>
      </w:r>
      <w:r w:rsidRPr="00387AC0">
        <w:rPr>
          <w:rFonts w:ascii="Arial" w:hAnsi="Arial" w:cs="Arial"/>
          <w:b/>
          <w:bCs/>
          <w:color w:val="000000" w:themeColor="text1"/>
        </w:rPr>
        <w:t>:</w:t>
      </w:r>
      <w:r w:rsidRPr="00387AC0">
        <w:rPr>
          <w:rFonts w:ascii="Arial" w:hAnsi="Arial" w:cs="Arial"/>
          <w:bCs/>
          <w:color w:val="000000" w:themeColor="text1"/>
        </w:rPr>
        <w:t xml:space="preserve"> </w:t>
      </w:r>
      <w:r w:rsidR="00AC228F" w:rsidRPr="00387AC0">
        <w:rPr>
          <w:rFonts w:ascii="Arial" w:hAnsi="Arial" w:cs="Arial"/>
          <w:bCs/>
          <w:color w:val="000000" w:themeColor="text1"/>
        </w:rPr>
        <w:t>velux_BainsDocks-HD_01]</w:t>
      </w:r>
    </w:p>
    <w:p w14:paraId="4BF15AFF" w14:textId="28BFAB70" w:rsidR="00D57D47" w:rsidRPr="00387AC0" w:rsidRDefault="0064165D" w:rsidP="00F83C68">
      <w:pPr>
        <w:spacing w:after="0" w:line="360" w:lineRule="auto"/>
        <w:rPr>
          <w:rFonts w:ascii="Arial" w:hAnsi="Arial" w:cs="Arial"/>
          <w:bCs/>
          <w:color w:val="000000" w:themeColor="text1"/>
        </w:rPr>
      </w:pPr>
      <w:r w:rsidRPr="0064165D">
        <w:rPr>
          <w:rFonts w:ascii="Arial" w:hAnsi="Arial" w:cs="Arial"/>
          <w:bCs/>
          <w:i/>
          <w:color w:val="000000" w:themeColor="text1"/>
        </w:rPr>
        <w:t xml:space="preserve">Das « </w:t>
      </w:r>
      <w:proofErr w:type="spellStart"/>
      <w:r w:rsidRPr="0064165D">
        <w:rPr>
          <w:rFonts w:ascii="Arial" w:hAnsi="Arial" w:cs="Arial"/>
          <w:bCs/>
          <w:i/>
          <w:color w:val="000000" w:themeColor="text1"/>
        </w:rPr>
        <w:t>Le</w:t>
      </w:r>
      <w:r w:rsidR="00981119">
        <w:rPr>
          <w:rFonts w:ascii="Arial" w:hAnsi="Arial" w:cs="Arial"/>
          <w:bCs/>
          <w:i/>
          <w:color w:val="000000" w:themeColor="text1"/>
        </w:rPr>
        <w:t>s</w:t>
      </w:r>
      <w:proofErr w:type="spellEnd"/>
      <w:r w:rsidRPr="0064165D">
        <w:rPr>
          <w:rFonts w:ascii="Arial" w:hAnsi="Arial" w:cs="Arial"/>
          <w:bCs/>
          <w:i/>
          <w:color w:val="000000" w:themeColor="text1"/>
        </w:rPr>
        <w:t xml:space="preserve"> Bains des Docks »</w:t>
      </w:r>
      <w:r w:rsidR="006B4414">
        <w:rPr>
          <w:rFonts w:ascii="Arial" w:hAnsi="Arial" w:cs="Arial"/>
          <w:bCs/>
          <w:i/>
          <w:color w:val="000000" w:themeColor="text1"/>
        </w:rPr>
        <w:t>-</w:t>
      </w:r>
      <w:r w:rsidRPr="0064165D">
        <w:rPr>
          <w:rFonts w:ascii="Arial" w:hAnsi="Arial" w:cs="Arial"/>
          <w:bCs/>
          <w:i/>
          <w:color w:val="000000" w:themeColor="text1"/>
        </w:rPr>
        <w:t xml:space="preserve">Badezentrum ist ein </w:t>
      </w:r>
      <w:r w:rsidR="00C8444C">
        <w:rPr>
          <w:rFonts w:ascii="Arial" w:hAnsi="Arial" w:cs="Arial"/>
          <w:bCs/>
          <w:i/>
          <w:color w:val="000000" w:themeColor="text1"/>
        </w:rPr>
        <w:t>ikonischer</w:t>
      </w:r>
      <w:r w:rsidRPr="0064165D">
        <w:rPr>
          <w:rFonts w:ascii="Arial" w:hAnsi="Arial" w:cs="Arial"/>
          <w:bCs/>
          <w:i/>
          <w:color w:val="000000" w:themeColor="text1"/>
        </w:rPr>
        <w:t xml:space="preserve"> Bau </w:t>
      </w:r>
      <w:r w:rsidR="00C8444C">
        <w:rPr>
          <w:rFonts w:ascii="Arial" w:hAnsi="Arial" w:cs="Arial"/>
          <w:bCs/>
          <w:i/>
          <w:color w:val="000000" w:themeColor="text1"/>
        </w:rPr>
        <w:t xml:space="preserve">in </w:t>
      </w:r>
      <w:r w:rsidRPr="0064165D">
        <w:rPr>
          <w:rFonts w:ascii="Arial" w:hAnsi="Arial" w:cs="Arial"/>
          <w:bCs/>
          <w:i/>
          <w:color w:val="000000" w:themeColor="text1"/>
        </w:rPr>
        <w:t>der Hafenstadt Le Havre im Norden Frankreichs.</w:t>
      </w:r>
    </w:p>
    <w:p w14:paraId="053CBE0F" w14:textId="1B1AED12" w:rsidR="00D57D47" w:rsidRPr="00387AC0" w:rsidRDefault="00D57D47" w:rsidP="00A15628">
      <w:pPr>
        <w:spacing w:after="120" w:line="360" w:lineRule="auto"/>
        <w:jc w:val="right"/>
        <w:rPr>
          <w:rFonts w:ascii="Arial" w:hAnsi="Arial" w:cs="Arial"/>
          <w:bCs/>
          <w:color w:val="000000" w:themeColor="text1"/>
        </w:rPr>
      </w:pPr>
      <w:r w:rsidRPr="00387AC0">
        <w:rPr>
          <w:rFonts w:ascii="Arial" w:hAnsi="Arial" w:cs="Arial"/>
          <w:bCs/>
          <w:color w:val="000000" w:themeColor="text1"/>
        </w:rPr>
        <w:t xml:space="preserve">Foto: </w:t>
      </w:r>
      <w:r w:rsidR="00B25E66" w:rsidRPr="00387AC0">
        <w:rPr>
          <w:rFonts w:ascii="Arial" w:hAnsi="Arial" w:cs="Arial"/>
          <w:bCs/>
          <w:color w:val="000000" w:themeColor="text1"/>
        </w:rPr>
        <w:t xml:space="preserve">Velux </w:t>
      </w:r>
      <w:r w:rsidR="00FC3F3E" w:rsidRPr="00387AC0">
        <w:rPr>
          <w:rFonts w:ascii="Arial" w:hAnsi="Arial" w:cs="Arial"/>
          <w:bCs/>
          <w:color w:val="000000" w:themeColor="text1"/>
        </w:rPr>
        <w:t>Commercial</w:t>
      </w:r>
    </w:p>
    <w:p w14:paraId="4FD546C8" w14:textId="3110646A" w:rsidR="00AC228F" w:rsidRPr="00387AC0" w:rsidRDefault="00AC228F" w:rsidP="00FC3F3E">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5CE9088E" wp14:editId="47D963A0">
            <wp:extent cx="5040000" cy="2831742"/>
            <wp:effectExtent l="0" t="0" r="8255" b="6985"/>
            <wp:docPr id="1781461711" name="Grafik 2" descr="Ein Bild, das draußen, Text, Gebäude, Städteb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61711" name="Grafik 2" descr="Ein Bild, das draußen, Text, Gebäude, Städtebau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2831742"/>
                    </a:xfrm>
                    <a:prstGeom prst="rect">
                      <a:avLst/>
                    </a:prstGeom>
                  </pic:spPr>
                </pic:pic>
              </a:graphicData>
            </a:graphic>
          </wp:inline>
        </w:drawing>
      </w:r>
    </w:p>
    <w:p w14:paraId="6BF1819F" w14:textId="2C3F6559" w:rsidR="00FC3F3E" w:rsidRPr="00387AC0" w:rsidRDefault="00FC3F3E" w:rsidP="00FC3F3E">
      <w:pPr>
        <w:spacing w:after="0" w:line="360" w:lineRule="auto"/>
        <w:rPr>
          <w:rFonts w:ascii="Arial" w:hAnsi="Arial" w:cs="Arial"/>
          <w:bCs/>
          <w:color w:val="000000" w:themeColor="text1"/>
        </w:rPr>
      </w:pPr>
      <w:r w:rsidRPr="00387AC0">
        <w:rPr>
          <w:rFonts w:ascii="Arial" w:hAnsi="Arial" w:cs="Arial"/>
          <w:bCs/>
          <w:color w:val="000000" w:themeColor="text1"/>
        </w:rPr>
        <w:t>[Foto</w:t>
      </w:r>
      <w:r w:rsidRPr="0084109D">
        <w:rPr>
          <w:rFonts w:ascii="Arial" w:hAnsi="Arial" w:cs="Arial"/>
          <w:color w:val="000000" w:themeColor="text1"/>
        </w:rPr>
        <w:t>:</w:t>
      </w:r>
      <w:r w:rsidRPr="00387AC0">
        <w:rPr>
          <w:rFonts w:ascii="Arial" w:hAnsi="Arial" w:cs="Arial"/>
          <w:bCs/>
          <w:color w:val="000000" w:themeColor="text1"/>
        </w:rPr>
        <w:t xml:space="preserve"> </w:t>
      </w:r>
      <w:r w:rsidR="00AC228F" w:rsidRPr="00387AC0">
        <w:rPr>
          <w:rFonts w:ascii="Arial" w:hAnsi="Arial" w:cs="Arial"/>
          <w:bCs/>
          <w:color w:val="000000" w:themeColor="text1"/>
        </w:rPr>
        <w:t>velux_BainsDocks-HD_05</w:t>
      </w:r>
      <w:r w:rsidRPr="00387AC0">
        <w:rPr>
          <w:rFonts w:ascii="Arial" w:hAnsi="Arial" w:cs="Arial"/>
          <w:bCs/>
          <w:color w:val="000000" w:themeColor="text1"/>
        </w:rPr>
        <w:t>]</w:t>
      </w:r>
    </w:p>
    <w:p w14:paraId="2B069D69" w14:textId="776AEAE3" w:rsidR="00FC3F3E" w:rsidRPr="00387AC0" w:rsidRDefault="00F41B35" w:rsidP="00FC3F3E">
      <w:pPr>
        <w:spacing w:after="0" w:line="360" w:lineRule="auto"/>
        <w:rPr>
          <w:rFonts w:ascii="Arial" w:hAnsi="Arial" w:cs="Arial"/>
          <w:bCs/>
          <w:color w:val="000000" w:themeColor="text1"/>
        </w:rPr>
      </w:pPr>
      <w:r>
        <w:rPr>
          <w:rFonts w:ascii="Arial" w:hAnsi="Arial" w:cs="Arial"/>
          <w:bCs/>
          <w:i/>
          <w:color w:val="000000" w:themeColor="text1"/>
        </w:rPr>
        <w:t>5</w:t>
      </w:r>
      <w:r w:rsidR="002E1018">
        <w:rPr>
          <w:rFonts w:ascii="Arial" w:hAnsi="Arial" w:cs="Arial"/>
          <w:bCs/>
          <w:i/>
          <w:color w:val="000000" w:themeColor="text1"/>
        </w:rPr>
        <w:t>.</w:t>
      </w:r>
      <w:r>
        <w:rPr>
          <w:rFonts w:ascii="Arial" w:hAnsi="Arial" w:cs="Arial"/>
          <w:bCs/>
          <w:i/>
          <w:color w:val="000000" w:themeColor="text1"/>
        </w:rPr>
        <w:t>000 m² umfasst das Areal des Badezentrums. Fast 400 Velux Modular Skylights sorgen für die Belichtung über das Dach.</w:t>
      </w:r>
    </w:p>
    <w:p w14:paraId="37D1874F" w14:textId="56D66D61" w:rsidR="00FC3F3E" w:rsidRPr="00387AC0" w:rsidRDefault="00FC3F3E" w:rsidP="00FC3F3E">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731FD1FC" w14:textId="77777777" w:rsidR="004A45C6" w:rsidRPr="00387AC0" w:rsidRDefault="004A45C6" w:rsidP="004A45C6">
      <w:pPr>
        <w:spacing w:after="0" w:line="360" w:lineRule="auto"/>
        <w:rPr>
          <w:rFonts w:ascii="Arial" w:hAnsi="Arial" w:cs="Arial"/>
          <w:bCs/>
          <w:color w:val="000000" w:themeColor="text1"/>
        </w:rPr>
      </w:pPr>
      <w:r w:rsidRPr="00387AC0">
        <w:rPr>
          <w:rFonts w:ascii="Arial" w:hAnsi="Arial" w:cs="Arial"/>
          <w:bCs/>
          <w:noProof/>
          <w:color w:val="000000" w:themeColor="text1"/>
        </w:rPr>
        <w:lastRenderedPageBreak/>
        <w:drawing>
          <wp:inline distT="0" distB="0" distL="0" distR="0" wp14:anchorId="70E9AEE1" wp14:editId="3E949F5E">
            <wp:extent cx="1955376" cy="2933065"/>
            <wp:effectExtent l="0" t="0" r="6985" b="635"/>
            <wp:docPr id="1653443231" name="Grafik 2" descr="Ein Bild, das Gebäude, Schwimmbecken,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43231" name="Grafik 2" descr="Ein Bild, das Gebäude, Schwimmbecken, Im Haus, Wand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5376" cy="2933065"/>
                    </a:xfrm>
                    <a:prstGeom prst="rect">
                      <a:avLst/>
                    </a:prstGeom>
                  </pic:spPr>
                </pic:pic>
              </a:graphicData>
            </a:graphic>
          </wp:inline>
        </w:drawing>
      </w:r>
      <w:r w:rsidRPr="00387AC0">
        <w:rPr>
          <w:rFonts w:ascii="Arial" w:hAnsi="Arial" w:cs="Arial"/>
          <w:bCs/>
          <w:noProof/>
          <w:color w:val="000000" w:themeColor="text1"/>
        </w:rPr>
        <w:drawing>
          <wp:inline distT="0" distB="0" distL="0" distR="0" wp14:anchorId="676E7D4D" wp14:editId="14C9DFEC">
            <wp:extent cx="1955376" cy="2933065"/>
            <wp:effectExtent l="0" t="0" r="6985" b="635"/>
            <wp:docPr id="1736511052" name="Grafik 2" descr="Ein Bild, das Schwimmbecken, Gebäude, Kompositmaterial, Schwimm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11052" name="Grafik 2" descr="Ein Bild, das Schwimmbecken, Gebäude, Kompositmaterial, Schwimme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55376" cy="2933065"/>
                    </a:xfrm>
                    <a:prstGeom prst="rect">
                      <a:avLst/>
                    </a:prstGeom>
                  </pic:spPr>
                </pic:pic>
              </a:graphicData>
            </a:graphic>
          </wp:inline>
        </w:drawing>
      </w:r>
    </w:p>
    <w:p w14:paraId="26C79B52" w14:textId="77777777" w:rsidR="004A45C6" w:rsidRPr="00FE14F0" w:rsidRDefault="004A45C6" w:rsidP="004A45C6">
      <w:pPr>
        <w:spacing w:after="0" w:line="360" w:lineRule="auto"/>
        <w:rPr>
          <w:rFonts w:ascii="Arial" w:hAnsi="Arial" w:cs="Arial"/>
          <w:bCs/>
          <w:color w:val="000000" w:themeColor="text1"/>
          <w:lang w:val="en-US"/>
        </w:rPr>
      </w:pPr>
      <w:r w:rsidRPr="00FE14F0">
        <w:rPr>
          <w:rFonts w:ascii="Arial" w:hAnsi="Arial" w:cs="Arial"/>
          <w:bCs/>
          <w:color w:val="000000" w:themeColor="text1"/>
          <w:lang w:val="en-US"/>
        </w:rPr>
        <w:t>[Foto</w:t>
      </w:r>
      <w:r w:rsidRPr="00FE14F0">
        <w:rPr>
          <w:rFonts w:ascii="Arial" w:hAnsi="Arial" w:cs="Arial"/>
          <w:color w:val="000000" w:themeColor="text1"/>
          <w:lang w:val="en-US"/>
        </w:rPr>
        <w:t>:</w:t>
      </w:r>
      <w:r w:rsidRPr="00FE14F0">
        <w:rPr>
          <w:rFonts w:ascii="Arial" w:hAnsi="Arial" w:cs="Arial"/>
          <w:bCs/>
          <w:color w:val="000000" w:themeColor="text1"/>
          <w:lang w:val="en-US"/>
        </w:rPr>
        <w:t xml:space="preserve"> velux_BainsDocks-HD_72 &amp; velux_BainsDocks-HD_80]</w:t>
      </w:r>
    </w:p>
    <w:p w14:paraId="529E6C7C" w14:textId="77777777" w:rsidR="004A45C6" w:rsidRPr="00387AC0" w:rsidRDefault="004A45C6" w:rsidP="004A45C6">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1FA01842" wp14:editId="5BCF664E">
            <wp:extent cx="2647950" cy="3971697"/>
            <wp:effectExtent l="0" t="0" r="0" b="0"/>
            <wp:docPr id="81511115" name="Grafik 2" descr="Ein Bild, das Schwimmbecken, Wasser, Kompositmaterial, Schwimm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1115" name="Grafik 2" descr="Ein Bild, das Schwimmbecken, Wasser, Kompositmaterial, Schwimmen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0655" cy="3975754"/>
                    </a:xfrm>
                    <a:prstGeom prst="rect">
                      <a:avLst/>
                    </a:prstGeom>
                  </pic:spPr>
                </pic:pic>
              </a:graphicData>
            </a:graphic>
          </wp:inline>
        </w:drawing>
      </w:r>
    </w:p>
    <w:p w14:paraId="22B4A6C4" w14:textId="77777777" w:rsidR="004A45C6" w:rsidRPr="00387AC0" w:rsidRDefault="004A45C6" w:rsidP="004A45C6">
      <w:pPr>
        <w:spacing w:after="0" w:line="360" w:lineRule="auto"/>
        <w:rPr>
          <w:rFonts w:ascii="Arial" w:hAnsi="Arial" w:cs="Arial"/>
          <w:bCs/>
          <w:color w:val="000000" w:themeColor="text1"/>
        </w:rPr>
      </w:pPr>
      <w:r w:rsidRPr="00387AC0">
        <w:rPr>
          <w:rFonts w:ascii="Arial" w:hAnsi="Arial" w:cs="Arial"/>
          <w:bCs/>
          <w:color w:val="000000" w:themeColor="text1"/>
        </w:rPr>
        <w:t>[Foto</w:t>
      </w:r>
      <w:r w:rsidRPr="00C136AA">
        <w:rPr>
          <w:rFonts w:ascii="Arial" w:hAnsi="Arial" w:cs="Arial"/>
          <w:color w:val="000000" w:themeColor="text1"/>
        </w:rPr>
        <w:t>:</w:t>
      </w:r>
      <w:r w:rsidRPr="00387AC0">
        <w:rPr>
          <w:rFonts w:ascii="Arial" w:hAnsi="Arial" w:cs="Arial"/>
          <w:bCs/>
          <w:color w:val="000000" w:themeColor="text1"/>
        </w:rPr>
        <w:t xml:space="preserve"> velux_BainsDocks-HD_71]</w:t>
      </w:r>
    </w:p>
    <w:p w14:paraId="076E7F41" w14:textId="40575168" w:rsidR="004A45C6" w:rsidRPr="00387AC0" w:rsidRDefault="004A45C6" w:rsidP="004A45C6">
      <w:pPr>
        <w:spacing w:after="0" w:line="360" w:lineRule="auto"/>
        <w:rPr>
          <w:rFonts w:ascii="Arial" w:hAnsi="Arial" w:cs="Arial"/>
          <w:bCs/>
          <w:color w:val="000000" w:themeColor="text1"/>
        </w:rPr>
      </w:pPr>
      <w:r>
        <w:rPr>
          <w:rFonts w:ascii="Arial" w:hAnsi="Arial" w:cs="Arial"/>
          <w:bCs/>
          <w:i/>
          <w:color w:val="000000" w:themeColor="text1"/>
        </w:rPr>
        <w:t>Durch die Sattel-Lichtbänder entsteht ein faszinierendes Spiel von Licht und Schatten in den Poolbereichen des Badezentrums.</w:t>
      </w:r>
    </w:p>
    <w:p w14:paraId="3514901E" w14:textId="77777777" w:rsidR="004A45C6" w:rsidRPr="00387AC0" w:rsidRDefault="004A45C6" w:rsidP="004A45C6">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13302B39"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lastRenderedPageBreak/>
        <w:drawing>
          <wp:inline distT="0" distB="0" distL="0" distR="0" wp14:anchorId="009DE796" wp14:editId="7DCFDFFB">
            <wp:extent cx="1955269" cy="2933065"/>
            <wp:effectExtent l="0" t="0" r="6985" b="635"/>
            <wp:docPr id="18175600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60010" name="Grafik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5269" cy="2933065"/>
                    </a:xfrm>
                    <a:prstGeom prst="rect">
                      <a:avLst/>
                    </a:prstGeom>
                  </pic:spPr>
                </pic:pic>
              </a:graphicData>
            </a:graphic>
          </wp:inline>
        </w:drawing>
      </w:r>
    </w:p>
    <w:p w14:paraId="39F6E9C5" w14:textId="4CF7D745"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84109D">
        <w:rPr>
          <w:rFonts w:ascii="Arial" w:hAnsi="Arial" w:cs="Arial"/>
          <w:color w:val="000000" w:themeColor="text1"/>
        </w:rPr>
        <w:t>:</w:t>
      </w:r>
      <w:r w:rsidRPr="00387AC0">
        <w:rPr>
          <w:rFonts w:ascii="Arial" w:hAnsi="Arial" w:cs="Arial"/>
          <w:bCs/>
          <w:color w:val="000000" w:themeColor="text1"/>
        </w:rPr>
        <w:t xml:space="preserve"> velux_BainsDocks-HD_15]</w:t>
      </w:r>
    </w:p>
    <w:p w14:paraId="50731005" w14:textId="0214EDF5" w:rsidR="00AC228F" w:rsidRPr="00387AC0" w:rsidRDefault="00D338AA" w:rsidP="00AC228F">
      <w:pPr>
        <w:spacing w:after="0" w:line="360" w:lineRule="auto"/>
        <w:rPr>
          <w:rFonts w:ascii="Arial" w:hAnsi="Arial" w:cs="Arial"/>
          <w:bCs/>
          <w:color w:val="000000" w:themeColor="text1"/>
        </w:rPr>
      </w:pPr>
      <w:r>
        <w:rPr>
          <w:rFonts w:ascii="Arial" w:hAnsi="Arial" w:cs="Arial"/>
          <w:bCs/>
          <w:i/>
          <w:color w:val="000000" w:themeColor="text1"/>
        </w:rPr>
        <w:t>Lichtbänder aus Velux Modular Skylights sorgen dafür, dass auch die im Inneren des Gebäudes liegenden langen Flure lichtdurchflutet sind.</w:t>
      </w:r>
    </w:p>
    <w:p w14:paraId="693A6768" w14:textId="77777777" w:rsidR="00AC228F" w:rsidRPr="00387AC0"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196325CD"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6B1B5B84" wp14:editId="28E89604">
            <wp:extent cx="4399597" cy="2933064"/>
            <wp:effectExtent l="0" t="0" r="1270" b="1270"/>
            <wp:docPr id="15682209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20972" name="Grafik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99597" cy="2933064"/>
                    </a:xfrm>
                    <a:prstGeom prst="rect">
                      <a:avLst/>
                    </a:prstGeom>
                  </pic:spPr>
                </pic:pic>
              </a:graphicData>
            </a:graphic>
          </wp:inline>
        </w:drawing>
      </w:r>
    </w:p>
    <w:p w14:paraId="0BADF740" w14:textId="268331AC"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84109D">
        <w:rPr>
          <w:rFonts w:ascii="Arial" w:hAnsi="Arial" w:cs="Arial"/>
          <w:color w:val="000000" w:themeColor="text1"/>
        </w:rPr>
        <w:t xml:space="preserve">: </w:t>
      </w:r>
      <w:r w:rsidRPr="00387AC0">
        <w:rPr>
          <w:rFonts w:ascii="Arial" w:hAnsi="Arial" w:cs="Arial"/>
          <w:bCs/>
          <w:color w:val="000000" w:themeColor="text1"/>
        </w:rPr>
        <w:t>velux_BainsDocks-HD_19]</w:t>
      </w:r>
    </w:p>
    <w:p w14:paraId="2BF31A8F" w14:textId="3D008E88" w:rsidR="00AC228F" w:rsidRPr="00387AC0" w:rsidRDefault="00F41B35" w:rsidP="00AC228F">
      <w:pPr>
        <w:spacing w:after="0" w:line="360" w:lineRule="auto"/>
        <w:rPr>
          <w:rFonts w:ascii="Arial" w:hAnsi="Arial" w:cs="Arial"/>
          <w:bCs/>
          <w:color w:val="000000" w:themeColor="text1"/>
        </w:rPr>
      </w:pPr>
      <w:r>
        <w:rPr>
          <w:rFonts w:ascii="Arial" w:hAnsi="Arial" w:cs="Arial"/>
          <w:bCs/>
          <w:i/>
          <w:color w:val="000000" w:themeColor="text1"/>
        </w:rPr>
        <w:t>Im Außenbereich liegt das 50 Meter lange Sportbecken, das von einer hohen Wand abgeschirmt wird. I</w:t>
      </w:r>
      <w:r w:rsidRPr="00F41B35">
        <w:rPr>
          <w:rFonts w:ascii="Arial" w:hAnsi="Arial" w:cs="Arial"/>
          <w:bCs/>
          <w:i/>
          <w:color w:val="000000" w:themeColor="text1"/>
        </w:rPr>
        <w:t>n den Wandöffnungen sind funktionale Elemente wie Duschen und Treppen untergebracht.</w:t>
      </w:r>
    </w:p>
    <w:p w14:paraId="284E9E4B" w14:textId="77777777" w:rsidR="00AC228F" w:rsidRPr="00387AC0"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430B41EF"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lastRenderedPageBreak/>
        <w:drawing>
          <wp:inline distT="0" distB="0" distL="0" distR="0" wp14:anchorId="6BC1C2E0" wp14:editId="0CBAEBCA">
            <wp:extent cx="3960000" cy="2639999"/>
            <wp:effectExtent l="0" t="0" r="2540" b="8255"/>
            <wp:docPr id="14627537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53766" name="Grafik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60000" cy="2639999"/>
                    </a:xfrm>
                    <a:prstGeom prst="rect">
                      <a:avLst/>
                    </a:prstGeom>
                  </pic:spPr>
                </pic:pic>
              </a:graphicData>
            </a:graphic>
          </wp:inline>
        </w:drawing>
      </w:r>
    </w:p>
    <w:p w14:paraId="21ED3648" w14:textId="2E00A730"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84109D">
        <w:rPr>
          <w:rFonts w:ascii="Arial" w:hAnsi="Arial" w:cs="Arial"/>
          <w:color w:val="000000" w:themeColor="text1"/>
        </w:rPr>
        <w:t>:</w:t>
      </w:r>
      <w:r w:rsidRPr="00387AC0">
        <w:rPr>
          <w:rFonts w:ascii="Arial" w:hAnsi="Arial" w:cs="Arial"/>
          <w:bCs/>
          <w:color w:val="000000" w:themeColor="text1"/>
        </w:rPr>
        <w:t xml:space="preserve"> velux_BainsDocks-HD_23]</w:t>
      </w:r>
    </w:p>
    <w:p w14:paraId="2448346F" w14:textId="5C20C0B3" w:rsidR="00AC228F" w:rsidRPr="0084109D" w:rsidRDefault="0084109D" w:rsidP="00AC228F">
      <w:pPr>
        <w:spacing w:after="0" w:line="360" w:lineRule="auto"/>
        <w:rPr>
          <w:rFonts w:ascii="Arial" w:hAnsi="Arial" w:cs="Arial"/>
          <w:bCs/>
          <w:i/>
          <w:color w:val="000000" w:themeColor="text1"/>
        </w:rPr>
      </w:pPr>
      <w:r w:rsidRPr="0084109D">
        <w:rPr>
          <w:rFonts w:ascii="Arial" w:hAnsi="Arial" w:cs="Arial"/>
          <w:bCs/>
          <w:i/>
          <w:color w:val="000000" w:themeColor="text1"/>
        </w:rPr>
        <w:t xml:space="preserve">Die schlanken Profile der Modular Skylights fügen sich </w:t>
      </w:r>
      <w:r w:rsidR="008566B6" w:rsidRPr="0084109D">
        <w:rPr>
          <w:rFonts w:ascii="Arial" w:hAnsi="Arial" w:cs="Arial"/>
          <w:i/>
        </w:rPr>
        <w:t xml:space="preserve">harmonisch </w:t>
      </w:r>
      <w:r w:rsidRPr="0084109D">
        <w:rPr>
          <w:rFonts w:ascii="Arial" w:hAnsi="Arial" w:cs="Arial"/>
          <w:bCs/>
          <w:i/>
          <w:color w:val="000000" w:themeColor="text1"/>
        </w:rPr>
        <w:t xml:space="preserve">in die elegante Architektur des </w:t>
      </w:r>
      <w:r w:rsidRPr="0084109D">
        <w:rPr>
          <w:rFonts w:ascii="Arial" w:hAnsi="Arial" w:cs="Arial"/>
          <w:i/>
        </w:rPr>
        <w:t xml:space="preserve">« </w:t>
      </w:r>
      <w:proofErr w:type="spellStart"/>
      <w:r w:rsidRPr="0084109D">
        <w:rPr>
          <w:rFonts w:ascii="Arial" w:hAnsi="Arial" w:cs="Arial"/>
          <w:i/>
        </w:rPr>
        <w:t>Le</w:t>
      </w:r>
      <w:r w:rsidR="00981119">
        <w:rPr>
          <w:rFonts w:ascii="Arial" w:hAnsi="Arial" w:cs="Arial"/>
          <w:i/>
        </w:rPr>
        <w:t>s</w:t>
      </w:r>
      <w:proofErr w:type="spellEnd"/>
      <w:r w:rsidRPr="0084109D">
        <w:rPr>
          <w:rFonts w:ascii="Arial" w:hAnsi="Arial" w:cs="Arial"/>
          <w:i/>
        </w:rPr>
        <w:t xml:space="preserve"> Bains des Docks » ein.</w:t>
      </w:r>
    </w:p>
    <w:p w14:paraId="01105CB9" w14:textId="77777777" w:rsidR="00AC228F" w:rsidRPr="00FE14F0" w:rsidRDefault="00AC228F" w:rsidP="00AC228F">
      <w:pPr>
        <w:spacing w:after="120" w:line="360" w:lineRule="auto"/>
        <w:jc w:val="right"/>
        <w:rPr>
          <w:rFonts w:ascii="Arial" w:hAnsi="Arial" w:cs="Arial"/>
          <w:bCs/>
          <w:color w:val="000000" w:themeColor="text1"/>
          <w:lang w:val="en-US"/>
        </w:rPr>
      </w:pPr>
      <w:proofErr w:type="gramStart"/>
      <w:r w:rsidRPr="00FE14F0">
        <w:rPr>
          <w:rFonts w:ascii="Arial" w:hAnsi="Arial" w:cs="Arial"/>
          <w:bCs/>
          <w:color w:val="000000" w:themeColor="text1"/>
          <w:lang w:val="en-US"/>
        </w:rPr>
        <w:t>Foto</w:t>
      </w:r>
      <w:proofErr w:type="gramEnd"/>
      <w:r w:rsidRPr="00FE14F0">
        <w:rPr>
          <w:rFonts w:ascii="Arial" w:hAnsi="Arial" w:cs="Arial"/>
          <w:bCs/>
          <w:color w:val="000000" w:themeColor="text1"/>
          <w:lang w:val="en-US"/>
        </w:rPr>
        <w:t>: Velux Commercial</w:t>
      </w:r>
    </w:p>
    <w:p w14:paraId="49878EB5" w14:textId="5A42CED7" w:rsidR="00AC228F" w:rsidRPr="00FE14F0" w:rsidRDefault="00AC228F" w:rsidP="00AC228F">
      <w:pPr>
        <w:spacing w:after="0" w:line="360" w:lineRule="auto"/>
        <w:rPr>
          <w:rFonts w:ascii="Arial" w:hAnsi="Arial" w:cs="Arial"/>
          <w:bCs/>
          <w:color w:val="000000" w:themeColor="text1"/>
          <w:lang w:val="en-US"/>
        </w:rPr>
      </w:pPr>
      <w:r w:rsidRPr="00387AC0">
        <w:rPr>
          <w:rFonts w:ascii="Arial" w:hAnsi="Arial" w:cs="Arial"/>
          <w:bCs/>
          <w:noProof/>
          <w:color w:val="000000" w:themeColor="text1"/>
        </w:rPr>
        <w:drawing>
          <wp:inline distT="0" distB="0" distL="0" distR="0" wp14:anchorId="53893A74" wp14:editId="68FF82E9">
            <wp:extent cx="1521634" cy="2933065"/>
            <wp:effectExtent l="0" t="0" r="2540" b="635"/>
            <wp:docPr id="10262204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20436" name="Grafik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21634" cy="2933065"/>
                    </a:xfrm>
                    <a:prstGeom prst="rect">
                      <a:avLst/>
                    </a:prstGeom>
                  </pic:spPr>
                </pic:pic>
              </a:graphicData>
            </a:graphic>
          </wp:inline>
        </w:drawing>
      </w:r>
      <w:r w:rsidR="004A45C6" w:rsidRPr="00FE14F0">
        <w:rPr>
          <w:rFonts w:ascii="Arial" w:hAnsi="Arial" w:cs="Arial"/>
          <w:bCs/>
          <w:color w:val="000000" w:themeColor="text1"/>
          <w:lang w:val="en-US"/>
        </w:rPr>
        <w:t xml:space="preserve"> </w:t>
      </w:r>
      <w:r w:rsidR="004A45C6" w:rsidRPr="00387AC0">
        <w:rPr>
          <w:rFonts w:ascii="Arial" w:hAnsi="Arial" w:cs="Arial"/>
          <w:bCs/>
          <w:noProof/>
          <w:color w:val="000000" w:themeColor="text1"/>
        </w:rPr>
        <w:drawing>
          <wp:inline distT="0" distB="0" distL="0" distR="0" wp14:anchorId="203EE93F" wp14:editId="270DDF78">
            <wp:extent cx="1955273" cy="2933065"/>
            <wp:effectExtent l="0" t="0" r="6985" b="635"/>
            <wp:docPr id="2137668020" name="Grafik 2" descr="Ein Bild, das Wand, Im Haus, Badezimmer,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68020" name="Grafik 2" descr="Ein Bild, das Wand, Im Haus, Badezimmer, Tageslichtsysteme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55273" cy="2933065"/>
                    </a:xfrm>
                    <a:prstGeom prst="rect">
                      <a:avLst/>
                    </a:prstGeom>
                  </pic:spPr>
                </pic:pic>
              </a:graphicData>
            </a:graphic>
          </wp:inline>
        </w:drawing>
      </w:r>
    </w:p>
    <w:p w14:paraId="707A8FF7" w14:textId="1B8063BF" w:rsidR="00AC228F" w:rsidRPr="00FE14F0" w:rsidRDefault="00AC228F" w:rsidP="00AC228F">
      <w:pPr>
        <w:spacing w:after="0" w:line="360" w:lineRule="auto"/>
        <w:rPr>
          <w:rFonts w:ascii="Arial" w:hAnsi="Arial" w:cs="Arial"/>
          <w:bCs/>
          <w:color w:val="000000" w:themeColor="text1"/>
          <w:lang w:val="en-US"/>
        </w:rPr>
      </w:pPr>
      <w:r w:rsidRPr="00FE14F0">
        <w:rPr>
          <w:rFonts w:ascii="Arial" w:hAnsi="Arial" w:cs="Arial"/>
          <w:bCs/>
          <w:color w:val="000000" w:themeColor="text1"/>
          <w:lang w:val="en-US"/>
        </w:rPr>
        <w:t>[Foto</w:t>
      </w:r>
      <w:r w:rsidRPr="00FE14F0">
        <w:rPr>
          <w:rFonts w:ascii="Arial" w:hAnsi="Arial" w:cs="Arial"/>
          <w:b/>
          <w:bCs/>
          <w:color w:val="000000" w:themeColor="text1"/>
          <w:lang w:val="en-US"/>
        </w:rPr>
        <w:t>:</w:t>
      </w:r>
      <w:r w:rsidRPr="00FE14F0">
        <w:rPr>
          <w:rFonts w:ascii="Arial" w:hAnsi="Arial" w:cs="Arial"/>
          <w:bCs/>
          <w:color w:val="000000" w:themeColor="text1"/>
          <w:lang w:val="en-US"/>
        </w:rPr>
        <w:t xml:space="preserve"> velux_BainsDocks-HD_25</w:t>
      </w:r>
      <w:r w:rsidR="004A45C6" w:rsidRPr="00FE14F0">
        <w:rPr>
          <w:rFonts w:ascii="Arial" w:hAnsi="Arial" w:cs="Arial"/>
          <w:bCs/>
          <w:color w:val="000000" w:themeColor="text1"/>
          <w:lang w:val="en-US"/>
        </w:rPr>
        <w:t xml:space="preserve"> &amp; velux_BainsDocks-HD_29</w:t>
      </w:r>
      <w:r w:rsidRPr="00FE14F0">
        <w:rPr>
          <w:rFonts w:ascii="Arial" w:hAnsi="Arial" w:cs="Arial"/>
          <w:bCs/>
          <w:color w:val="000000" w:themeColor="text1"/>
          <w:lang w:val="en-US"/>
        </w:rPr>
        <w:t>]</w:t>
      </w:r>
    </w:p>
    <w:p w14:paraId="28F1EB3F" w14:textId="4816A4BA" w:rsidR="00AC228F" w:rsidRPr="00387AC0" w:rsidRDefault="00580A83" w:rsidP="00AC228F">
      <w:pPr>
        <w:spacing w:after="0" w:line="360" w:lineRule="auto"/>
        <w:rPr>
          <w:rFonts w:ascii="Arial" w:hAnsi="Arial" w:cs="Arial"/>
          <w:bCs/>
          <w:color w:val="000000" w:themeColor="text1"/>
        </w:rPr>
      </w:pPr>
      <w:r w:rsidRPr="00580A83">
        <w:rPr>
          <w:rFonts w:ascii="Arial" w:hAnsi="Arial" w:cs="Arial"/>
          <w:bCs/>
          <w:i/>
          <w:color w:val="000000" w:themeColor="text1"/>
        </w:rPr>
        <w:t>Die korrosionsbeständigen Profile aus Glasfaser-Verbundwerkstoff bieten den Vorteil, dass sie keine zusätzliche Beschichtung benötigen</w:t>
      </w:r>
      <w:r w:rsidR="00AF322E">
        <w:rPr>
          <w:rFonts w:ascii="Arial" w:hAnsi="Arial" w:cs="Arial"/>
          <w:bCs/>
          <w:i/>
          <w:color w:val="000000" w:themeColor="text1"/>
        </w:rPr>
        <w:t xml:space="preserve">, um die besonderen Anforderungen an Bauteile </w:t>
      </w:r>
      <w:r w:rsidRPr="00580A83">
        <w:rPr>
          <w:rFonts w:ascii="Arial" w:hAnsi="Arial" w:cs="Arial"/>
          <w:bCs/>
          <w:i/>
          <w:color w:val="000000" w:themeColor="text1"/>
        </w:rPr>
        <w:t xml:space="preserve">in feuchten Umgebungen wie Schwimmbädern </w:t>
      </w:r>
      <w:r w:rsidR="00AF322E">
        <w:rPr>
          <w:rFonts w:ascii="Arial" w:hAnsi="Arial" w:cs="Arial"/>
          <w:bCs/>
          <w:i/>
          <w:color w:val="000000" w:themeColor="text1"/>
        </w:rPr>
        <w:t xml:space="preserve">zu erfüllen. </w:t>
      </w:r>
    </w:p>
    <w:p w14:paraId="63DA94BE" w14:textId="77777777" w:rsidR="00AC228F" w:rsidRPr="00387AC0"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6477263B" w14:textId="78770521" w:rsidR="00AC228F" w:rsidRPr="00387AC0" w:rsidRDefault="00AC228F" w:rsidP="00AC228F">
      <w:pPr>
        <w:spacing w:after="0" w:line="360" w:lineRule="auto"/>
        <w:rPr>
          <w:rFonts w:ascii="Arial" w:hAnsi="Arial" w:cs="Arial"/>
          <w:bCs/>
          <w:color w:val="000000" w:themeColor="text1"/>
        </w:rPr>
      </w:pPr>
    </w:p>
    <w:p w14:paraId="0B0F9867"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7E10E761" wp14:editId="49CFAB3A">
            <wp:extent cx="4399597" cy="2933064"/>
            <wp:effectExtent l="0" t="0" r="1270" b="1270"/>
            <wp:docPr id="186013730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37300" name="Grafik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99597" cy="2933064"/>
                    </a:xfrm>
                    <a:prstGeom prst="rect">
                      <a:avLst/>
                    </a:prstGeom>
                  </pic:spPr>
                </pic:pic>
              </a:graphicData>
            </a:graphic>
          </wp:inline>
        </w:drawing>
      </w:r>
    </w:p>
    <w:p w14:paraId="705659FE" w14:textId="7FC21649"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387AC0">
        <w:rPr>
          <w:rFonts w:ascii="Arial" w:hAnsi="Arial" w:cs="Arial"/>
          <w:b/>
          <w:bCs/>
          <w:color w:val="000000" w:themeColor="text1"/>
        </w:rPr>
        <w:t>:</w:t>
      </w:r>
      <w:r w:rsidRPr="00387AC0">
        <w:rPr>
          <w:rFonts w:ascii="Arial" w:hAnsi="Arial" w:cs="Arial"/>
          <w:bCs/>
          <w:color w:val="000000" w:themeColor="text1"/>
        </w:rPr>
        <w:t xml:space="preserve"> velux_BainsDocks-HD_3</w:t>
      </w:r>
      <w:r w:rsidR="00C14323" w:rsidRPr="00387AC0">
        <w:rPr>
          <w:rFonts w:ascii="Arial" w:hAnsi="Arial" w:cs="Arial"/>
          <w:bCs/>
          <w:color w:val="000000" w:themeColor="text1"/>
        </w:rPr>
        <w:t>1</w:t>
      </w:r>
      <w:r w:rsidRPr="00387AC0">
        <w:rPr>
          <w:rFonts w:ascii="Arial" w:hAnsi="Arial" w:cs="Arial"/>
          <w:bCs/>
          <w:color w:val="000000" w:themeColor="text1"/>
        </w:rPr>
        <w:t>]</w:t>
      </w:r>
    </w:p>
    <w:p w14:paraId="3BC7566A" w14:textId="748C693A" w:rsidR="00AC228F" w:rsidRPr="00387AC0" w:rsidRDefault="00E94849" w:rsidP="00AC228F">
      <w:pPr>
        <w:spacing w:after="0" w:line="360" w:lineRule="auto"/>
        <w:rPr>
          <w:rFonts w:ascii="Arial" w:hAnsi="Arial" w:cs="Arial"/>
          <w:bCs/>
          <w:color w:val="000000" w:themeColor="text1"/>
        </w:rPr>
      </w:pPr>
      <w:r>
        <w:rPr>
          <w:rFonts w:ascii="Arial" w:hAnsi="Arial" w:cs="Arial"/>
          <w:bCs/>
          <w:i/>
          <w:color w:val="000000" w:themeColor="text1"/>
        </w:rPr>
        <w:t xml:space="preserve">Das Sattel-Lichtband aus 14 Velux Modular Skylights belichtet auch die Räume vor dem </w:t>
      </w:r>
      <w:proofErr w:type="spellStart"/>
      <w:r>
        <w:rPr>
          <w:rFonts w:ascii="Arial" w:hAnsi="Arial" w:cs="Arial"/>
          <w:bCs/>
          <w:i/>
          <w:color w:val="000000" w:themeColor="text1"/>
        </w:rPr>
        <w:t>Spa</w:t>
      </w:r>
      <w:proofErr w:type="spellEnd"/>
      <w:r>
        <w:rPr>
          <w:rFonts w:ascii="Arial" w:hAnsi="Arial" w:cs="Arial"/>
          <w:bCs/>
          <w:i/>
          <w:color w:val="000000" w:themeColor="text1"/>
        </w:rPr>
        <w:t>-Bereich.</w:t>
      </w:r>
    </w:p>
    <w:p w14:paraId="694B0522" w14:textId="77777777" w:rsidR="00AC228F" w:rsidRPr="00387AC0"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7520B0B2"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32C68E0E" wp14:editId="19B3E4D9">
            <wp:extent cx="4399357" cy="2933065"/>
            <wp:effectExtent l="0" t="0" r="1270" b="635"/>
            <wp:docPr id="2766302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30239" name="Grafik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99357" cy="2933065"/>
                    </a:xfrm>
                    <a:prstGeom prst="rect">
                      <a:avLst/>
                    </a:prstGeom>
                  </pic:spPr>
                </pic:pic>
              </a:graphicData>
            </a:graphic>
          </wp:inline>
        </w:drawing>
      </w:r>
    </w:p>
    <w:p w14:paraId="02279527" w14:textId="1404A135"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387AC0">
        <w:rPr>
          <w:rFonts w:ascii="Arial" w:hAnsi="Arial" w:cs="Arial"/>
          <w:b/>
          <w:bCs/>
          <w:color w:val="000000" w:themeColor="text1"/>
        </w:rPr>
        <w:t>:</w:t>
      </w:r>
      <w:r w:rsidRPr="00387AC0">
        <w:rPr>
          <w:rFonts w:ascii="Arial" w:hAnsi="Arial" w:cs="Arial"/>
          <w:bCs/>
          <w:color w:val="000000" w:themeColor="text1"/>
        </w:rPr>
        <w:t xml:space="preserve"> velux_BainsDocks-HD_</w:t>
      </w:r>
      <w:r w:rsidR="00C14323" w:rsidRPr="00387AC0">
        <w:rPr>
          <w:rFonts w:ascii="Arial" w:hAnsi="Arial" w:cs="Arial"/>
          <w:bCs/>
          <w:color w:val="000000" w:themeColor="text1"/>
        </w:rPr>
        <w:t>6</w:t>
      </w:r>
      <w:r w:rsidRPr="00387AC0">
        <w:rPr>
          <w:rFonts w:ascii="Arial" w:hAnsi="Arial" w:cs="Arial"/>
          <w:bCs/>
          <w:color w:val="000000" w:themeColor="text1"/>
        </w:rPr>
        <w:t>3]</w:t>
      </w:r>
    </w:p>
    <w:p w14:paraId="4391AFA4" w14:textId="65372BC1" w:rsidR="00AC228F" w:rsidRPr="00387AC0" w:rsidRDefault="00387AC0" w:rsidP="00AC228F">
      <w:pPr>
        <w:spacing w:after="0" w:line="360" w:lineRule="auto"/>
        <w:rPr>
          <w:rFonts w:ascii="Arial" w:hAnsi="Arial" w:cs="Arial"/>
          <w:bCs/>
          <w:color w:val="000000" w:themeColor="text1"/>
        </w:rPr>
      </w:pPr>
      <w:r w:rsidRPr="00387AC0">
        <w:rPr>
          <w:rFonts w:ascii="Arial" w:hAnsi="Arial" w:cs="Arial"/>
          <w:bCs/>
          <w:i/>
          <w:color w:val="000000" w:themeColor="text1"/>
        </w:rPr>
        <w:t xml:space="preserve">Das </w:t>
      </w:r>
      <w:proofErr w:type="spellStart"/>
      <w:r w:rsidRPr="00387AC0">
        <w:rPr>
          <w:rFonts w:ascii="Arial" w:hAnsi="Arial" w:cs="Arial"/>
          <w:bCs/>
          <w:i/>
          <w:color w:val="000000" w:themeColor="text1"/>
        </w:rPr>
        <w:t>Zenitlicht</w:t>
      </w:r>
      <w:proofErr w:type="spellEnd"/>
      <w:r w:rsidRPr="00387AC0">
        <w:rPr>
          <w:rFonts w:ascii="Arial" w:hAnsi="Arial" w:cs="Arial"/>
          <w:bCs/>
          <w:i/>
          <w:color w:val="000000" w:themeColor="text1"/>
        </w:rPr>
        <w:t xml:space="preserve">, das auf die Becken fällt, wird </w:t>
      </w:r>
      <w:r w:rsidR="00942465">
        <w:rPr>
          <w:rFonts w:ascii="Arial" w:hAnsi="Arial" w:cs="Arial"/>
          <w:bCs/>
          <w:i/>
          <w:color w:val="000000" w:themeColor="text1"/>
        </w:rPr>
        <w:t>von</w:t>
      </w:r>
      <w:r w:rsidR="00942465" w:rsidRPr="00387AC0">
        <w:rPr>
          <w:rFonts w:ascii="Arial" w:hAnsi="Arial" w:cs="Arial"/>
          <w:bCs/>
          <w:i/>
          <w:color w:val="000000" w:themeColor="text1"/>
        </w:rPr>
        <w:t xml:space="preserve"> </w:t>
      </w:r>
      <w:r w:rsidRPr="00387AC0">
        <w:rPr>
          <w:rFonts w:ascii="Arial" w:hAnsi="Arial" w:cs="Arial"/>
          <w:bCs/>
          <w:i/>
          <w:color w:val="000000" w:themeColor="text1"/>
        </w:rPr>
        <w:t>den strahlend weißen Wänden reflektiert und sorgt für eine einzigartige Atmosphäre.</w:t>
      </w:r>
    </w:p>
    <w:p w14:paraId="470C0271" w14:textId="77777777" w:rsidR="00AC228F" w:rsidRPr="00387AC0"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67A69843"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lastRenderedPageBreak/>
        <w:drawing>
          <wp:inline distT="0" distB="0" distL="0" distR="0" wp14:anchorId="6CBFCB85" wp14:editId="1A6B193C">
            <wp:extent cx="1955376" cy="2933065"/>
            <wp:effectExtent l="0" t="0" r="6985" b="635"/>
            <wp:docPr id="99559851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98512" name="Grafik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5376" cy="2933065"/>
                    </a:xfrm>
                    <a:prstGeom prst="rect">
                      <a:avLst/>
                    </a:prstGeom>
                  </pic:spPr>
                </pic:pic>
              </a:graphicData>
            </a:graphic>
          </wp:inline>
        </w:drawing>
      </w:r>
    </w:p>
    <w:p w14:paraId="7D2C40D1" w14:textId="332C37E2"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C136AA">
        <w:rPr>
          <w:rFonts w:ascii="Arial" w:hAnsi="Arial" w:cs="Arial"/>
          <w:color w:val="000000" w:themeColor="text1"/>
        </w:rPr>
        <w:t>:</w:t>
      </w:r>
      <w:r w:rsidRPr="00387AC0">
        <w:rPr>
          <w:rFonts w:ascii="Arial" w:hAnsi="Arial" w:cs="Arial"/>
          <w:bCs/>
          <w:color w:val="000000" w:themeColor="text1"/>
        </w:rPr>
        <w:t xml:space="preserve"> velux_BainsDocks-HD_</w:t>
      </w:r>
      <w:r w:rsidR="00C14323" w:rsidRPr="00387AC0">
        <w:rPr>
          <w:rFonts w:ascii="Arial" w:hAnsi="Arial" w:cs="Arial"/>
          <w:bCs/>
          <w:color w:val="000000" w:themeColor="text1"/>
        </w:rPr>
        <w:t>64</w:t>
      </w:r>
      <w:r w:rsidRPr="00387AC0">
        <w:rPr>
          <w:rFonts w:ascii="Arial" w:hAnsi="Arial" w:cs="Arial"/>
          <w:bCs/>
          <w:color w:val="000000" w:themeColor="text1"/>
        </w:rPr>
        <w:t>]</w:t>
      </w:r>
    </w:p>
    <w:p w14:paraId="25BF8325" w14:textId="335EB25B" w:rsidR="00AC228F" w:rsidRPr="00387AC0" w:rsidRDefault="000E43EC" w:rsidP="00AC228F">
      <w:pPr>
        <w:spacing w:after="0" w:line="360" w:lineRule="auto"/>
        <w:rPr>
          <w:rFonts w:ascii="Arial" w:hAnsi="Arial" w:cs="Arial"/>
          <w:bCs/>
          <w:color w:val="000000" w:themeColor="text1"/>
        </w:rPr>
      </w:pPr>
      <w:r>
        <w:rPr>
          <w:rFonts w:ascii="Arial" w:hAnsi="Arial" w:cs="Arial"/>
          <w:bCs/>
          <w:i/>
          <w:color w:val="000000" w:themeColor="text1"/>
        </w:rPr>
        <w:t>Baden mit Blick in den H</w:t>
      </w:r>
      <w:r w:rsidR="00C136AA">
        <w:rPr>
          <w:rFonts w:ascii="Arial" w:hAnsi="Arial" w:cs="Arial"/>
          <w:bCs/>
          <w:i/>
          <w:color w:val="000000" w:themeColor="text1"/>
        </w:rPr>
        <w:t xml:space="preserve">immel und ohne neugierige Blicke </w:t>
      </w:r>
      <w:r w:rsidR="00942465">
        <w:rPr>
          <w:rFonts w:ascii="Arial" w:hAnsi="Arial" w:cs="Arial"/>
          <w:bCs/>
          <w:i/>
          <w:color w:val="000000" w:themeColor="text1"/>
        </w:rPr>
        <w:t>von außen</w:t>
      </w:r>
      <w:r w:rsidR="00C136AA">
        <w:rPr>
          <w:rFonts w:ascii="Arial" w:hAnsi="Arial" w:cs="Arial"/>
          <w:bCs/>
          <w:i/>
          <w:color w:val="000000" w:themeColor="text1"/>
        </w:rPr>
        <w:t xml:space="preserve"> ist dank der Belichtung über die Oberlichtlösungen möglich.</w:t>
      </w:r>
    </w:p>
    <w:p w14:paraId="3F16E79A" w14:textId="77777777" w:rsidR="00AC228F" w:rsidRPr="00387AC0"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2D01A146"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5A9E4B49" wp14:editId="51B62391">
            <wp:extent cx="1955501" cy="2933065"/>
            <wp:effectExtent l="0" t="0" r="6985" b="635"/>
            <wp:docPr id="20696865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86569" name="Grafik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55501" cy="2933065"/>
                    </a:xfrm>
                    <a:prstGeom prst="rect">
                      <a:avLst/>
                    </a:prstGeom>
                  </pic:spPr>
                </pic:pic>
              </a:graphicData>
            </a:graphic>
          </wp:inline>
        </w:drawing>
      </w:r>
    </w:p>
    <w:p w14:paraId="3294B793" w14:textId="35C985BB"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color w:val="000000" w:themeColor="text1"/>
        </w:rPr>
        <w:t>[Foto</w:t>
      </w:r>
      <w:r w:rsidRPr="00387AC0">
        <w:rPr>
          <w:rFonts w:ascii="Arial" w:hAnsi="Arial" w:cs="Arial"/>
          <w:b/>
          <w:bCs/>
          <w:color w:val="000000" w:themeColor="text1"/>
        </w:rPr>
        <w:t>:</w:t>
      </w:r>
      <w:r w:rsidRPr="00387AC0">
        <w:rPr>
          <w:rFonts w:ascii="Arial" w:hAnsi="Arial" w:cs="Arial"/>
          <w:bCs/>
          <w:color w:val="000000" w:themeColor="text1"/>
        </w:rPr>
        <w:t xml:space="preserve"> velux_BainsDocks-HD_</w:t>
      </w:r>
      <w:r w:rsidR="00C14323" w:rsidRPr="00387AC0">
        <w:rPr>
          <w:rFonts w:ascii="Arial" w:hAnsi="Arial" w:cs="Arial"/>
          <w:bCs/>
          <w:color w:val="000000" w:themeColor="text1"/>
        </w:rPr>
        <w:t>82</w:t>
      </w:r>
      <w:r w:rsidRPr="00387AC0">
        <w:rPr>
          <w:rFonts w:ascii="Arial" w:hAnsi="Arial" w:cs="Arial"/>
          <w:bCs/>
          <w:color w:val="000000" w:themeColor="text1"/>
        </w:rPr>
        <w:t>]</w:t>
      </w:r>
    </w:p>
    <w:p w14:paraId="0E533E46" w14:textId="299E1623" w:rsidR="00AC228F" w:rsidRPr="00387AC0" w:rsidRDefault="00387AC0" w:rsidP="00AC228F">
      <w:pPr>
        <w:spacing w:after="0" w:line="360" w:lineRule="auto"/>
        <w:rPr>
          <w:rFonts w:ascii="Arial" w:hAnsi="Arial" w:cs="Arial"/>
          <w:bCs/>
          <w:color w:val="000000" w:themeColor="text1"/>
        </w:rPr>
      </w:pPr>
      <w:r w:rsidRPr="00387AC0">
        <w:rPr>
          <w:rFonts w:ascii="Arial" w:hAnsi="Arial" w:cs="Arial"/>
          <w:bCs/>
          <w:i/>
          <w:color w:val="000000" w:themeColor="text1"/>
        </w:rPr>
        <w:t>Die strahlend weiße Farbgestaltung sowie die reduzierte Architektursprache des Zentrums sollen an natürliche Gewässer erinnern.</w:t>
      </w:r>
    </w:p>
    <w:p w14:paraId="2A88BBED" w14:textId="77777777" w:rsidR="00AC228F" w:rsidRDefault="00AC228F" w:rsidP="00AC228F">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356486B0" w14:textId="77777777" w:rsidR="00C136AA" w:rsidRPr="00387AC0" w:rsidRDefault="00C136AA" w:rsidP="00C136AA">
      <w:pPr>
        <w:spacing w:after="0" w:line="360" w:lineRule="auto"/>
        <w:rPr>
          <w:rFonts w:ascii="Arial" w:hAnsi="Arial" w:cs="Arial"/>
          <w:bCs/>
          <w:color w:val="000000" w:themeColor="text1"/>
        </w:rPr>
      </w:pPr>
      <w:r w:rsidRPr="00387AC0">
        <w:rPr>
          <w:rFonts w:ascii="Arial" w:hAnsi="Arial" w:cs="Arial"/>
          <w:bCs/>
          <w:noProof/>
          <w:color w:val="000000" w:themeColor="text1"/>
        </w:rPr>
        <w:lastRenderedPageBreak/>
        <w:drawing>
          <wp:inline distT="0" distB="0" distL="0" distR="0" wp14:anchorId="492843A1" wp14:editId="1C0E114F">
            <wp:extent cx="1955376" cy="2933065"/>
            <wp:effectExtent l="0" t="0" r="6985" b="635"/>
            <wp:docPr id="204636291" name="Grafik 2" descr="Ein Bild, das Wand, Im Haus, Haltevorrichtung,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6291" name="Grafik 2" descr="Ein Bild, das Wand, Im Haus, Haltevorrichtung, Tageslichtsysteme enthält.&#10;&#10;Automatisch generierte Beschreibu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55376" cy="2933065"/>
                    </a:xfrm>
                    <a:prstGeom prst="rect">
                      <a:avLst/>
                    </a:prstGeom>
                  </pic:spPr>
                </pic:pic>
              </a:graphicData>
            </a:graphic>
          </wp:inline>
        </w:drawing>
      </w:r>
    </w:p>
    <w:p w14:paraId="6C8FD976" w14:textId="77777777" w:rsidR="00C136AA" w:rsidRPr="00387AC0" w:rsidRDefault="00C136AA" w:rsidP="00C136AA">
      <w:pPr>
        <w:spacing w:after="0" w:line="360" w:lineRule="auto"/>
        <w:rPr>
          <w:rFonts w:ascii="Arial" w:hAnsi="Arial" w:cs="Arial"/>
          <w:bCs/>
          <w:color w:val="000000" w:themeColor="text1"/>
        </w:rPr>
      </w:pPr>
      <w:r w:rsidRPr="00387AC0">
        <w:rPr>
          <w:rFonts w:ascii="Arial" w:hAnsi="Arial" w:cs="Arial"/>
          <w:bCs/>
          <w:color w:val="000000" w:themeColor="text1"/>
        </w:rPr>
        <w:t>[Foto</w:t>
      </w:r>
      <w:r w:rsidRPr="00387AC0">
        <w:rPr>
          <w:rFonts w:ascii="Arial" w:hAnsi="Arial" w:cs="Arial"/>
          <w:b/>
          <w:bCs/>
          <w:color w:val="000000" w:themeColor="text1"/>
        </w:rPr>
        <w:t>:</w:t>
      </w:r>
      <w:r w:rsidRPr="00387AC0">
        <w:rPr>
          <w:rFonts w:ascii="Arial" w:hAnsi="Arial" w:cs="Arial"/>
          <w:bCs/>
          <w:color w:val="000000" w:themeColor="text1"/>
        </w:rPr>
        <w:t xml:space="preserve"> velux_BainsDocks-HD_51]</w:t>
      </w:r>
    </w:p>
    <w:p w14:paraId="659687AA" w14:textId="20C8A635" w:rsidR="00C136AA" w:rsidRPr="00387AC0" w:rsidRDefault="00C136AA" w:rsidP="00C136AA">
      <w:pPr>
        <w:spacing w:after="0" w:line="360" w:lineRule="auto"/>
        <w:rPr>
          <w:rFonts w:ascii="Arial" w:hAnsi="Arial" w:cs="Arial"/>
          <w:bCs/>
          <w:color w:val="000000" w:themeColor="text1"/>
        </w:rPr>
      </w:pPr>
      <w:r>
        <w:rPr>
          <w:rFonts w:ascii="Arial" w:hAnsi="Arial" w:cs="Arial"/>
          <w:bCs/>
          <w:i/>
          <w:color w:val="000000" w:themeColor="text1"/>
        </w:rPr>
        <w:t xml:space="preserve">Schon im </w:t>
      </w:r>
      <w:r w:rsidR="003D0D51">
        <w:rPr>
          <w:rFonts w:ascii="Arial" w:hAnsi="Arial" w:cs="Arial"/>
          <w:bCs/>
          <w:i/>
          <w:color w:val="000000" w:themeColor="text1"/>
        </w:rPr>
        <w:t xml:space="preserve">Eingangsbereich </w:t>
      </w:r>
      <w:r>
        <w:rPr>
          <w:rFonts w:ascii="Arial" w:hAnsi="Arial" w:cs="Arial"/>
          <w:bCs/>
          <w:i/>
          <w:color w:val="000000" w:themeColor="text1"/>
        </w:rPr>
        <w:t>wird deutlich, dass hier viel Wert auf natürliche Belichtung gelegt wurde.</w:t>
      </w:r>
    </w:p>
    <w:p w14:paraId="5ADF7214" w14:textId="77777777" w:rsidR="00C136AA" w:rsidRPr="00387AC0" w:rsidRDefault="00C136AA" w:rsidP="00C136AA">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3439C453" w14:textId="77777777" w:rsidR="00BA7F61" w:rsidRPr="00387AC0" w:rsidRDefault="00BA7F61" w:rsidP="00BA7F61">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7FDBDB16" wp14:editId="766A69E7">
            <wp:extent cx="4399597" cy="2933065"/>
            <wp:effectExtent l="0" t="0" r="1270" b="635"/>
            <wp:docPr id="996610505" name="Grafik 2" descr="Ein Bild, das Wolke, Himmel, drauß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10505" name="Grafik 2" descr="Ein Bild, das Wolke, Himmel, draußen, Fenster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99597" cy="2933065"/>
                    </a:xfrm>
                    <a:prstGeom prst="rect">
                      <a:avLst/>
                    </a:prstGeom>
                  </pic:spPr>
                </pic:pic>
              </a:graphicData>
            </a:graphic>
          </wp:inline>
        </w:drawing>
      </w:r>
    </w:p>
    <w:p w14:paraId="272D8184" w14:textId="77777777" w:rsidR="00BA7F61" w:rsidRPr="00387AC0" w:rsidRDefault="00BA7F61" w:rsidP="00BA7F61">
      <w:pPr>
        <w:spacing w:after="0" w:line="360" w:lineRule="auto"/>
        <w:rPr>
          <w:rFonts w:ascii="Arial" w:hAnsi="Arial" w:cs="Arial"/>
          <w:bCs/>
          <w:color w:val="000000" w:themeColor="text1"/>
        </w:rPr>
      </w:pPr>
      <w:r w:rsidRPr="00387AC0">
        <w:rPr>
          <w:rFonts w:ascii="Arial" w:hAnsi="Arial" w:cs="Arial"/>
          <w:bCs/>
          <w:color w:val="000000" w:themeColor="text1"/>
        </w:rPr>
        <w:t>[Foto</w:t>
      </w:r>
      <w:r w:rsidRPr="0084109D">
        <w:rPr>
          <w:rFonts w:ascii="Arial" w:hAnsi="Arial" w:cs="Arial"/>
          <w:color w:val="000000" w:themeColor="text1"/>
        </w:rPr>
        <w:t>:</w:t>
      </w:r>
      <w:r w:rsidRPr="00387AC0">
        <w:rPr>
          <w:rFonts w:ascii="Arial" w:hAnsi="Arial" w:cs="Arial"/>
          <w:bCs/>
          <w:color w:val="000000" w:themeColor="text1"/>
        </w:rPr>
        <w:t xml:space="preserve"> velux_BainsDocks-HD_13]</w:t>
      </w:r>
    </w:p>
    <w:p w14:paraId="17CE64DF" w14:textId="77777777" w:rsidR="00BA7F61" w:rsidRPr="00387AC0" w:rsidRDefault="00BA7F61" w:rsidP="00BA7F61">
      <w:pPr>
        <w:spacing w:after="0" w:line="360" w:lineRule="auto"/>
        <w:rPr>
          <w:rFonts w:ascii="Arial" w:hAnsi="Arial" w:cs="Arial"/>
          <w:bCs/>
          <w:color w:val="000000" w:themeColor="text1"/>
        </w:rPr>
      </w:pPr>
      <w:r>
        <w:rPr>
          <w:rFonts w:ascii="Arial" w:hAnsi="Arial" w:cs="Arial"/>
          <w:bCs/>
          <w:i/>
          <w:color w:val="000000" w:themeColor="text1"/>
        </w:rPr>
        <w:t>S</w:t>
      </w:r>
      <w:r w:rsidRPr="00D338AA">
        <w:rPr>
          <w:rFonts w:ascii="Arial" w:hAnsi="Arial" w:cs="Arial"/>
          <w:bCs/>
          <w:i/>
          <w:color w:val="000000" w:themeColor="text1"/>
        </w:rPr>
        <w:t>chwarz lasierte Betonfertigteile</w:t>
      </w:r>
      <w:r>
        <w:rPr>
          <w:rFonts w:ascii="Arial" w:hAnsi="Arial" w:cs="Arial"/>
          <w:bCs/>
          <w:i/>
          <w:color w:val="000000" w:themeColor="text1"/>
        </w:rPr>
        <w:t xml:space="preserve"> prägen die Optik der Fassade. </w:t>
      </w:r>
      <w:r w:rsidRPr="0064165D">
        <w:rPr>
          <w:rFonts w:ascii="Arial" w:hAnsi="Arial" w:cs="Arial"/>
          <w:bCs/>
          <w:i/>
          <w:color w:val="000000" w:themeColor="text1"/>
        </w:rPr>
        <w:t>Charakteristisch sind die nach Zufallsprinzip in der Fassade verteilten Fenster bzw. Öffnungen</w:t>
      </w:r>
      <w:r>
        <w:rPr>
          <w:rFonts w:ascii="Arial" w:hAnsi="Arial" w:cs="Arial"/>
          <w:bCs/>
          <w:i/>
          <w:color w:val="000000" w:themeColor="text1"/>
        </w:rPr>
        <w:t>.</w:t>
      </w:r>
    </w:p>
    <w:p w14:paraId="6400702A" w14:textId="77777777" w:rsidR="00BA7F61" w:rsidRPr="00387AC0" w:rsidRDefault="00BA7F61" w:rsidP="00BA7F61">
      <w:pPr>
        <w:spacing w:after="120" w:line="360" w:lineRule="auto"/>
        <w:jc w:val="right"/>
        <w:rPr>
          <w:rFonts w:ascii="Arial" w:hAnsi="Arial" w:cs="Arial"/>
          <w:bCs/>
          <w:color w:val="000000" w:themeColor="text1"/>
        </w:rPr>
      </w:pPr>
      <w:r w:rsidRPr="00387AC0">
        <w:rPr>
          <w:rFonts w:ascii="Arial" w:hAnsi="Arial" w:cs="Arial"/>
          <w:bCs/>
          <w:color w:val="000000" w:themeColor="text1"/>
        </w:rPr>
        <w:t>Foto: Velux Commercial</w:t>
      </w:r>
    </w:p>
    <w:p w14:paraId="68699420" w14:textId="77777777" w:rsidR="00C136AA" w:rsidRPr="00387AC0" w:rsidRDefault="00C136AA" w:rsidP="00C136AA">
      <w:pPr>
        <w:spacing w:after="120" w:line="360" w:lineRule="auto"/>
        <w:rPr>
          <w:rFonts w:ascii="Arial" w:hAnsi="Arial" w:cs="Arial"/>
          <w:bCs/>
          <w:color w:val="000000" w:themeColor="text1"/>
        </w:rPr>
      </w:pPr>
    </w:p>
    <w:p w14:paraId="28A157D4" w14:textId="77777777" w:rsidR="00AC228F" w:rsidRPr="00387AC0" w:rsidRDefault="00AC228F" w:rsidP="00AC228F">
      <w:pPr>
        <w:spacing w:after="0" w:line="360" w:lineRule="auto"/>
        <w:rPr>
          <w:rFonts w:ascii="Arial" w:hAnsi="Arial" w:cs="Arial"/>
          <w:bCs/>
          <w:color w:val="000000" w:themeColor="text1"/>
        </w:rPr>
      </w:pPr>
      <w:r w:rsidRPr="00387AC0">
        <w:rPr>
          <w:rFonts w:ascii="Arial" w:hAnsi="Arial" w:cs="Arial"/>
          <w:bCs/>
          <w:noProof/>
          <w:color w:val="000000" w:themeColor="text1"/>
        </w:rPr>
        <w:drawing>
          <wp:inline distT="0" distB="0" distL="0" distR="0" wp14:anchorId="1DEA5131" wp14:editId="4745896E">
            <wp:extent cx="3910753" cy="2933065"/>
            <wp:effectExtent l="0" t="0" r="0" b="635"/>
            <wp:docPr id="9048851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85182" name="Grafik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10753" cy="2933065"/>
                    </a:xfrm>
                    <a:prstGeom prst="rect">
                      <a:avLst/>
                    </a:prstGeom>
                  </pic:spPr>
                </pic:pic>
              </a:graphicData>
            </a:graphic>
          </wp:inline>
        </w:drawing>
      </w:r>
    </w:p>
    <w:p w14:paraId="50B32CAB" w14:textId="39B84464" w:rsidR="00AC228F" w:rsidRPr="00FE14F0" w:rsidRDefault="00AC228F" w:rsidP="00AC228F">
      <w:pPr>
        <w:spacing w:after="0" w:line="360" w:lineRule="auto"/>
        <w:rPr>
          <w:rFonts w:ascii="Arial" w:hAnsi="Arial" w:cs="Arial"/>
          <w:bCs/>
          <w:color w:val="000000" w:themeColor="text1"/>
          <w:lang w:val="en-US"/>
        </w:rPr>
      </w:pPr>
      <w:r w:rsidRPr="00FE14F0">
        <w:rPr>
          <w:rFonts w:ascii="Arial" w:hAnsi="Arial" w:cs="Arial"/>
          <w:bCs/>
          <w:color w:val="000000" w:themeColor="text1"/>
          <w:lang w:val="en-US"/>
        </w:rPr>
        <w:t>[</w:t>
      </w:r>
      <w:proofErr w:type="spellStart"/>
      <w:r w:rsidR="00886866" w:rsidRPr="00FE14F0">
        <w:rPr>
          <w:rFonts w:ascii="Arial" w:hAnsi="Arial" w:cs="Arial"/>
          <w:bCs/>
          <w:color w:val="000000" w:themeColor="text1"/>
          <w:lang w:val="en-US"/>
        </w:rPr>
        <w:t>Grafik</w:t>
      </w:r>
      <w:proofErr w:type="spellEnd"/>
      <w:r w:rsidRPr="00FE14F0">
        <w:rPr>
          <w:rFonts w:ascii="Arial" w:hAnsi="Arial" w:cs="Arial"/>
          <w:color w:val="000000" w:themeColor="text1"/>
          <w:lang w:val="en-US"/>
        </w:rPr>
        <w:t>:</w:t>
      </w:r>
      <w:r w:rsidRPr="00FE14F0">
        <w:rPr>
          <w:rFonts w:ascii="Arial" w:hAnsi="Arial" w:cs="Arial"/>
          <w:bCs/>
          <w:color w:val="000000" w:themeColor="text1"/>
          <w:lang w:val="en-US"/>
        </w:rPr>
        <w:t xml:space="preserve"> </w:t>
      </w:r>
      <w:r w:rsidR="00C14323" w:rsidRPr="00FE14F0">
        <w:rPr>
          <w:rFonts w:ascii="Arial" w:hAnsi="Arial" w:cs="Arial"/>
          <w:bCs/>
          <w:color w:val="000000" w:themeColor="text1"/>
          <w:lang w:val="en-US"/>
        </w:rPr>
        <w:t>velux_BainsDocks_VMS_rendering_subconstruction_561665</w:t>
      </w:r>
      <w:r w:rsidRPr="00FE14F0">
        <w:rPr>
          <w:rFonts w:ascii="Arial" w:hAnsi="Arial" w:cs="Arial"/>
          <w:bCs/>
          <w:color w:val="000000" w:themeColor="text1"/>
          <w:lang w:val="en-US"/>
        </w:rPr>
        <w:t>]</w:t>
      </w:r>
    </w:p>
    <w:p w14:paraId="04C56EFF" w14:textId="47A6AE68" w:rsidR="00AC228F" w:rsidRPr="00387AC0" w:rsidRDefault="00886866" w:rsidP="00AC228F">
      <w:pPr>
        <w:spacing w:after="0" w:line="360" w:lineRule="auto"/>
        <w:rPr>
          <w:rFonts w:ascii="Arial" w:hAnsi="Arial" w:cs="Arial"/>
          <w:bCs/>
          <w:color w:val="000000" w:themeColor="text1"/>
        </w:rPr>
      </w:pPr>
      <w:r>
        <w:rPr>
          <w:rFonts w:ascii="Arial" w:hAnsi="Arial" w:cs="Arial"/>
          <w:bCs/>
          <w:i/>
          <w:color w:val="000000" w:themeColor="text1"/>
        </w:rPr>
        <w:t xml:space="preserve">Die Grafik zeigt Velux Modular Skylights in der Ausführung als Sattel-Lichtband. Der Motor für die zu öffnenden Module ist in den Rahmen integriert, so dass sie </w:t>
      </w:r>
      <w:r w:rsidR="003D0D51">
        <w:rPr>
          <w:rFonts w:ascii="Arial" w:hAnsi="Arial" w:cs="Arial"/>
          <w:bCs/>
          <w:i/>
          <w:color w:val="000000" w:themeColor="text1"/>
        </w:rPr>
        <w:t xml:space="preserve">im geschlossenen Zustand </w:t>
      </w:r>
      <w:r>
        <w:rPr>
          <w:rFonts w:ascii="Arial" w:hAnsi="Arial" w:cs="Arial"/>
          <w:bCs/>
          <w:i/>
          <w:color w:val="000000" w:themeColor="text1"/>
        </w:rPr>
        <w:t>von den nicht öffenbaren nicht zu unterscheiden sind.</w:t>
      </w:r>
    </w:p>
    <w:p w14:paraId="253FDC11" w14:textId="48A4D65E" w:rsidR="00AC228F" w:rsidRPr="00387AC0" w:rsidRDefault="00886866" w:rsidP="00AC228F">
      <w:pPr>
        <w:spacing w:after="120" w:line="360" w:lineRule="auto"/>
        <w:jc w:val="right"/>
        <w:rPr>
          <w:rFonts w:ascii="Arial" w:hAnsi="Arial" w:cs="Arial"/>
          <w:bCs/>
          <w:color w:val="000000" w:themeColor="text1"/>
        </w:rPr>
      </w:pPr>
      <w:r>
        <w:rPr>
          <w:rFonts w:ascii="Arial" w:hAnsi="Arial" w:cs="Arial"/>
          <w:bCs/>
          <w:color w:val="000000" w:themeColor="text1"/>
        </w:rPr>
        <w:t>Grafik</w:t>
      </w:r>
      <w:r w:rsidR="00AC228F" w:rsidRPr="00387AC0">
        <w:rPr>
          <w:rFonts w:ascii="Arial" w:hAnsi="Arial" w:cs="Arial"/>
          <w:bCs/>
          <w:color w:val="000000" w:themeColor="text1"/>
        </w:rPr>
        <w:t>: Velux Commercial</w:t>
      </w:r>
    </w:p>
    <w:p w14:paraId="4ED8C775" w14:textId="77777777" w:rsidR="00FC3F3E" w:rsidRPr="00387AC0" w:rsidRDefault="00FC3F3E" w:rsidP="00A15628">
      <w:pPr>
        <w:spacing w:after="120" w:line="360" w:lineRule="auto"/>
        <w:rPr>
          <w:rFonts w:ascii="Arial" w:hAnsi="Arial" w:cs="Arial"/>
          <w:b/>
          <w:bCs/>
        </w:rPr>
      </w:pPr>
    </w:p>
    <w:p w14:paraId="134D1B0C" w14:textId="5F148024" w:rsidR="009879A1" w:rsidRPr="00387AC0" w:rsidRDefault="009879A1" w:rsidP="009879A1">
      <w:pPr>
        <w:spacing w:after="120" w:line="240" w:lineRule="auto"/>
        <w:rPr>
          <w:rFonts w:ascii="Arial" w:hAnsi="Arial" w:cs="Arial"/>
          <w:b/>
          <w:bCs/>
          <w:sz w:val="20"/>
          <w:szCs w:val="20"/>
        </w:rPr>
      </w:pPr>
      <w:r w:rsidRPr="00387AC0">
        <w:rPr>
          <w:rFonts w:ascii="Arial" w:hAnsi="Arial" w:cs="Arial"/>
          <w:b/>
          <w:bCs/>
          <w:sz w:val="20"/>
          <w:szCs w:val="20"/>
        </w:rPr>
        <w:t>Über VELUX Commercial</w:t>
      </w:r>
    </w:p>
    <w:p w14:paraId="4E430ABE" w14:textId="77E6FAB5" w:rsidR="009879A1" w:rsidRPr="00387AC0" w:rsidRDefault="009879A1" w:rsidP="009879A1">
      <w:pPr>
        <w:spacing w:after="120" w:line="240" w:lineRule="auto"/>
        <w:rPr>
          <w:rFonts w:ascii="Arial" w:hAnsi="Arial" w:cs="Arial"/>
          <w:sz w:val="20"/>
          <w:szCs w:val="20"/>
        </w:rPr>
      </w:pPr>
      <w:bookmarkStart w:id="2" w:name="_Hlk151370440"/>
      <w:r w:rsidRPr="00387AC0">
        <w:rPr>
          <w:rFonts w:ascii="Arial" w:hAnsi="Arial" w:cs="Arial"/>
          <w:sz w:val="20"/>
          <w:szCs w:val="20"/>
        </w:rPr>
        <w:t xml:space="preserve">VELUX Commercial bietet Baufachleuten Unterstützung </w:t>
      </w:r>
      <w:r w:rsidR="00A448E9" w:rsidRPr="00387AC0">
        <w:rPr>
          <w:rFonts w:ascii="Arial" w:hAnsi="Arial" w:cs="Arial"/>
          <w:sz w:val="20"/>
          <w:szCs w:val="20"/>
        </w:rPr>
        <w:t>bei der Realisierung von Tageslicht- und Lüftungslösungen:</w:t>
      </w:r>
      <w:r w:rsidR="00A448E9" w:rsidRPr="00387AC0" w:rsidDel="0022586C">
        <w:rPr>
          <w:rFonts w:ascii="Arial" w:hAnsi="Arial" w:cs="Arial"/>
          <w:sz w:val="20"/>
          <w:szCs w:val="20"/>
        </w:rPr>
        <w:t xml:space="preserve"> </w:t>
      </w:r>
      <w:r w:rsidRPr="00387AC0">
        <w:rPr>
          <w:rFonts w:ascii="Arial" w:hAnsi="Arial" w:cs="Arial"/>
          <w:sz w:val="20"/>
          <w:szCs w:val="20"/>
        </w:rPr>
        <w:t xml:space="preserve"> von der Planung über die Lieferung bis hin zur Wartung.</w:t>
      </w:r>
      <w:r w:rsidR="00760B8F" w:rsidRPr="00387AC0">
        <w:rPr>
          <w:rFonts w:ascii="Arial" w:hAnsi="Arial" w:cs="Arial"/>
          <w:sz w:val="20"/>
          <w:szCs w:val="20"/>
        </w:rPr>
        <w:t xml:space="preserve"> </w:t>
      </w:r>
      <w:r w:rsidRPr="00387AC0">
        <w:rPr>
          <w:rFonts w:ascii="Arial" w:hAnsi="Arial" w:cs="Arial"/>
          <w:sz w:val="20"/>
          <w:szCs w:val="20"/>
        </w:rPr>
        <w:t>Das Produktprogramm reicht von hochwertigen, maßgefertigten Verglasungslösungen für prestigeträchtige architektonische Gebäude bis hin zu Kuppeln und Lichtbändern für industrielle Gebäude wie Lagerhallen</w:t>
      </w:r>
      <w:r w:rsidR="00366CCA" w:rsidRPr="00387AC0">
        <w:rPr>
          <w:rFonts w:ascii="Arial" w:hAnsi="Arial" w:cs="Arial"/>
          <w:sz w:val="20"/>
          <w:szCs w:val="20"/>
        </w:rPr>
        <w:t xml:space="preserve"> und Produktionsstätten</w:t>
      </w:r>
      <w:r w:rsidRPr="00387AC0">
        <w:rPr>
          <w:rFonts w:ascii="Arial" w:hAnsi="Arial" w:cs="Arial"/>
          <w:sz w:val="20"/>
          <w:szCs w:val="20"/>
        </w:rPr>
        <w:t xml:space="preserve">. Mit dem breit gefächerten Produktprogramm und der Expertise in den Bereichen Tageslicht, </w:t>
      </w:r>
      <w:r w:rsidR="00953C4C" w:rsidRPr="00387AC0">
        <w:rPr>
          <w:rFonts w:ascii="Arial" w:hAnsi="Arial" w:cs="Arial"/>
          <w:sz w:val="20"/>
          <w:szCs w:val="20"/>
        </w:rPr>
        <w:t xml:space="preserve">Komfortlüftung </w:t>
      </w:r>
      <w:r w:rsidRPr="00387AC0">
        <w:rPr>
          <w:rFonts w:ascii="Arial" w:hAnsi="Arial" w:cs="Arial"/>
          <w:sz w:val="20"/>
          <w:szCs w:val="20"/>
        </w:rPr>
        <w:t>und Rauchabzug sowie der Übernahme von Service- und Wartungsleistungen bietet das Unternehmen seinen Kunden Unterstützung während des gesamten Bauprozesses.</w:t>
      </w:r>
    </w:p>
    <w:p w14:paraId="625F0A1D" w14:textId="61661760" w:rsidR="009879A1" w:rsidRPr="00387AC0" w:rsidRDefault="009879A1" w:rsidP="009879A1">
      <w:pPr>
        <w:spacing w:after="120" w:line="240" w:lineRule="auto"/>
        <w:rPr>
          <w:rFonts w:ascii="Arial" w:hAnsi="Arial" w:cs="Arial"/>
          <w:sz w:val="20"/>
          <w:szCs w:val="20"/>
        </w:rPr>
      </w:pPr>
      <w:r w:rsidRPr="00387AC0">
        <w:rPr>
          <w:rFonts w:ascii="Arial" w:hAnsi="Arial" w:cs="Arial"/>
          <w:sz w:val="20"/>
          <w:szCs w:val="20"/>
        </w:rPr>
        <w:t>1.100 Menschen arbeiten in 15 Ländern in den Bereichen Beschaffung, Herstellung, Vertrieb und globaler Support.</w:t>
      </w:r>
      <w:r w:rsidR="00760B8F" w:rsidRPr="00387AC0">
        <w:rPr>
          <w:rFonts w:ascii="Arial" w:hAnsi="Arial" w:cs="Arial"/>
          <w:sz w:val="20"/>
          <w:szCs w:val="20"/>
        </w:rPr>
        <w:t xml:space="preserve"> </w:t>
      </w:r>
      <w:r w:rsidRPr="00387AC0">
        <w:rPr>
          <w:rFonts w:ascii="Arial" w:hAnsi="Arial" w:cs="Arial"/>
          <w:sz w:val="20"/>
          <w:szCs w:val="20"/>
        </w:rPr>
        <w:t xml:space="preserve">VELUX Commercial ist ein Geschäftsbereich der VELUX Gruppe, der 2019 gegründet wurde und die früheren Organisationen JET, </w:t>
      </w:r>
      <w:proofErr w:type="spellStart"/>
      <w:r w:rsidRPr="00387AC0">
        <w:rPr>
          <w:rFonts w:ascii="Arial" w:hAnsi="Arial" w:cs="Arial"/>
          <w:sz w:val="20"/>
          <w:szCs w:val="20"/>
        </w:rPr>
        <w:t>Vitral</w:t>
      </w:r>
      <w:proofErr w:type="spellEnd"/>
      <w:r w:rsidRPr="00387AC0">
        <w:rPr>
          <w:rFonts w:ascii="Arial" w:hAnsi="Arial" w:cs="Arial"/>
          <w:sz w:val="20"/>
          <w:szCs w:val="20"/>
        </w:rPr>
        <w:t xml:space="preserve"> und VELUX Modular Skylights umfasst.</w:t>
      </w:r>
    </w:p>
    <w:p w14:paraId="7313D366" w14:textId="4C93A014" w:rsidR="009879A1" w:rsidRPr="00387AC0" w:rsidRDefault="009879A1" w:rsidP="009879A1">
      <w:pPr>
        <w:spacing w:after="120" w:line="240" w:lineRule="auto"/>
        <w:rPr>
          <w:rFonts w:ascii="Arial" w:hAnsi="Arial" w:cs="Arial"/>
          <w:sz w:val="20"/>
          <w:szCs w:val="20"/>
        </w:rPr>
      </w:pPr>
      <w:r w:rsidRPr="00387AC0">
        <w:rPr>
          <w:rFonts w:ascii="Arial" w:hAnsi="Arial" w:cs="Arial"/>
          <w:sz w:val="20"/>
          <w:szCs w:val="20"/>
        </w:rPr>
        <w:t xml:space="preserve">Mehr Informationen über VELUX Commercial unter: </w:t>
      </w:r>
      <w:hyperlink r:id="rId30" w:history="1">
        <w:r w:rsidR="00637D51" w:rsidRPr="00387AC0">
          <w:rPr>
            <w:rStyle w:val="Hyperlink"/>
            <w:rFonts w:ascii="Arial" w:hAnsi="Arial" w:cs="Arial"/>
            <w:sz w:val="20"/>
            <w:szCs w:val="20"/>
          </w:rPr>
          <w:t>www.veluxcommercial.de</w:t>
        </w:r>
      </w:hyperlink>
      <w:r w:rsidR="00637D51" w:rsidRPr="00387AC0">
        <w:rPr>
          <w:rFonts w:ascii="Arial" w:hAnsi="Arial" w:cs="Arial"/>
          <w:sz w:val="20"/>
          <w:szCs w:val="20"/>
        </w:rPr>
        <w:t xml:space="preserve"> </w:t>
      </w:r>
    </w:p>
    <w:bookmarkEnd w:id="2"/>
    <w:p w14:paraId="2516B10B" w14:textId="5AA1DA3A" w:rsidR="00A15628" w:rsidRPr="00387AC0" w:rsidRDefault="00A15628" w:rsidP="009879A1">
      <w:pPr>
        <w:spacing w:after="120" w:line="240" w:lineRule="auto"/>
        <w:rPr>
          <w:rFonts w:ascii="Arial" w:hAnsi="Arial" w:cs="Arial"/>
          <w:b/>
          <w:bCs/>
        </w:rPr>
      </w:pPr>
    </w:p>
    <w:p w14:paraId="4CDDBE50" w14:textId="6C7023B4" w:rsidR="0005737A" w:rsidRPr="00387AC0" w:rsidRDefault="0005737A" w:rsidP="008A1940">
      <w:pPr>
        <w:spacing w:after="0" w:line="240" w:lineRule="auto"/>
        <w:rPr>
          <w:rFonts w:ascii="Arial" w:hAnsi="Arial" w:cs="Arial"/>
          <w:b/>
          <w:sz w:val="20"/>
          <w:szCs w:val="20"/>
        </w:rPr>
      </w:pPr>
      <w:bookmarkStart w:id="3" w:name="_Hlk151370319"/>
      <w:r w:rsidRPr="00387AC0">
        <w:rPr>
          <w:rFonts w:ascii="Arial" w:hAnsi="Arial" w:cs="Arial"/>
          <w:b/>
          <w:bCs/>
          <w:sz w:val="20"/>
          <w:szCs w:val="20"/>
        </w:rPr>
        <w:t>Über die VELUX Gruppe</w:t>
      </w:r>
    </w:p>
    <w:p w14:paraId="0416C770" w14:textId="2F946FEA" w:rsidR="00A15628" w:rsidRPr="00387AC0" w:rsidRDefault="0005737A" w:rsidP="008A1940">
      <w:pPr>
        <w:spacing w:after="0" w:line="240" w:lineRule="auto"/>
        <w:rPr>
          <w:rFonts w:ascii="Arial" w:hAnsi="Arial" w:cs="Arial"/>
          <w:sz w:val="20"/>
          <w:szCs w:val="20"/>
        </w:rPr>
      </w:pPr>
      <w:bookmarkStart w:id="4" w:name="_Hlk151370310"/>
      <w:bookmarkEnd w:id="3"/>
      <w:r w:rsidRPr="00387AC0">
        <w:rPr>
          <w:rFonts w:ascii="Arial" w:hAnsi="Arial" w:cs="Arial"/>
          <w:sz w:val="20"/>
          <w:szCs w:val="20"/>
        </w:rPr>
        <w:t xml:space="preserve">Seit über </w:t>
      </w:r>
      <w:r w:rsidR="00DB194D" w:rsidRPr="00387AC0">
        <w:rPr>
          <w:rFonts w:ascii="Arial" w:hAnsi="Arial" w:cs="Arial"/>
          <w:sz w:val="20"/>
          <w:szCs w:val="20"/>
        </w:rPr>
        <w:t>80</w:t>
      </w:r>
      <w:r w:rsidRPr="00387AC0">
        <w:rPr>
          <w:rFonts w:ascii="Arial" w:hAnsi="Arial" w:cs="Arial"/>
          <w:sz w:val="20"/>
          <w:szCs w:val="20"/>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w:t>
      </w:r>
      <w:r w:rsidRPr="00387AC0">
        <w:rPr>
          <w:rFonts w:ascii="Arial" w:hAnsi="Arial" w:cs="Arial"/>
          <w:sz w:val="20"/>
          <w:szCs w:val="20"/>
        </w:rPr>
        <w:lastRenderedPageBreak/>
        <w:t xml:space="preserve">Haussteuerung. Diese Produkte sorgen für ein gesundes und nachhaltiges Raumklima beim Arbeiten und Lernen sowie beim Spielen und in der Freizeit. Die VELUX Gruppe ist mit Fertigungs- und Vertriebsstätten in über </w:t>
      </w:r>
      <w:r w:rsidR="00446C50" w:rsidRPr="00387AC0">
        <w:rPr>
          <w:rFonts w:ascii="Arial" w:hAnsi="Arial" w:cs="Arial"/>
          <w:sz w:val="20"/>
          <w:szCs w:val="20"/>
        </w:rPr>
        <w:t>36</w:t>
      </w:r>
      <w:r w:rsidRPr="00387AC0">
        <w:rPr>
          <w:rFonts w:ascii="Arial" w:hAnsi="Arial" w:cs="Arial"/>
          <w:sz w:val="20"/>
          <w:szCs w:val="20"/>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sidRPr="00387AC0">
        <w:rPr>
          <w:rFonts w:ascii="Arial" w:hAnsi="Arial" w:cs="Arial"/>
          <w:sz w:val="20"/>
          <w:szCs w:val="20"/>
        </w:rPr>
        <w:t>22</w:t>
      </w:r>
      <w:r w:rsidRPr="00387AC0">
        <w:rPr>
          <w:rFonts w:ascii="Arial" w:hAnsi="Arial" w:cs="Arial"/>
          <w:sz w:val="20"/>
          <w:szCs w:val="20"/>
        </w:rPr>
        <w:t xml:space="preserve"> erwirtschaftete die</w:t>
      </w:r>
      <w:r w:rsidR="00A72D69" w:rsidRPr="00387AC0">
        <w:rPr>
          <w:rFonts w:ascii="Arial" w:hAnsi="Arial" w:cs="Arial"/>
          <w:sz w:val="20"/>
          <w:szCs w:val="20"/>
        </w:rPr>
        <w:t xml:space="preserve"> V</w:t>
      </w:r>
      <w:r w:rsidR="00C373E5" w:rsidRPr="00387AC0">
        <w:rPr>
          <w:rFonts w:ascii="Arial" w:hAnsi="Arial" w:cs="Arial"/>
          <w:sz w:val="20"/>
          <w:szCs w:val="20"/>
        </w:rPr>
        <w:t>ELUX Gruppe einen Gesamtumsatz von 2,99 Mrd. EUR, die</w:t>
      </w:r>
      <w:r w:rsidRPr="00387AC0">
        <w:rPr>
          <w:rFonts w:ascii="Arial" w:hAnsi="Arial" w:cs="Arial"/>
          <w:sz w:val="20"/>
          <w:szCs w:val="20"/>
        </w:rPr>
        <w:t xml:space="preserve"> VKR Holding </w:t>
      </w:r>
      <w:r w:rsidR="004F7580" w:rsidRPr="00387AC0">
        <w:rPr>
          <w:rFonts w:ascii="Arial" w:hAnsi="Arial" w:cs="Arial"/>
          <w:sz w:val="20"/>
          <w:szCs w:val="20"/>
        </w:rPr>
        <w:t xml:space="preserve">erzielte </w:t>
      </w:r>
      <w:r w:rsidRPr="00387AC0">
        <w:rPr>
          <w:rFonts w:ascii="Arial" w:hAnsi="Arial" w:cs="Arial"/>
          <w:sz w:val="20"/>
          <w:szCs w:val="20"/>
        </w:rPr>
        <w:t xml:space="preserve">einen Gesamtumsatz von </w:t>
      </w:r>
      <w:r w:rsidR="00EE7771" w:rsidRPr="00387AC0">
        <w:rPr>
          <w:rFonts w:ascii="Arial" w:hAnsi="Arial" w:cs="Arial"/>
          <w:sz w:val="20"/>
          <w:szCs w:val="20"/>
        </w:rPr>
        <w:t>4</w:t>
      </w:r>
      <w:r w:rsidRPr="00387AC0">
        <w:rPr>
          <w:rFonts w:ascii="Arial" w:hAnsi="Arial" w:cs="Arial"/>
          <w:sz w:val="20"/>
          <w:szCs w:val="20"/>
        </w:rPr>
        <w:t>,</w:t>
      </w:r>
      <w:r w:rsidR="00EE7771" w:rsidRPr="00387AC0">
        <w:rPr>
          <w:rFonts w:ascii="Arial" w:hAnsi="Arial" w:cs="Arial"/>
          <w:sz w:val="20"/>
          <w:szCs w:val="20"/>
        </w:rPr>
        <w:t>29</w:t>
      </w:r>
      <w:r w:rsidRPr="00387AC0">
        <w:rPr>
          <w:rFonts w:ascii="Arial" w:hAnsi="Arial" w:cs="Arial"/>
          <w:sz w:val="20"/>
          <w:szCs w:val="20"/>
        </w:rPr>
        <w:t xml:space="preserve"> Mrd. EUR und die VELUX STIFTUNGEN spendeten 1</w:t>
      </w:r>
      <w:r w:rsidR="00EE7771" w:rsidRPr="00387AC0">
        <w:rPr>
          <w:rFonts w:ascii="Arial" w:hAnsi="Arial" w:cs="Arial"/>
          <w:sz w:val="20"/>
          <w:szCs w:val="20"/>
        </w:rPr>
        <w:t>81</w:t>
      </w:r>
      <w:r w:rsidRPr="00387AC0">
        <w:rPr>
          <w:rFonts w:ascii="Arial" w:hAnsi="Arial" w:cs="Arial"/>
          <w:sz w:val="20"/>
          <w:szCs w:val="20"/>
        </w:rPr>
        <w:t xml:space="preserve"> Mio. EUR für wohltätige Zwecke. </w:t>
      </w:r>
    </w:p>
    <w:p w14:paraId="71DAEE22" w14:textId="40FD15DF" w:rsidR="0005737A" w:rsidRPr="00387AC0" w:rsidRDefault="0005737A" w:rsidP="00A15628">
      <w:pPr>
        <w:spacing w:after="120" w:line="240" w:lineRule="auto"/>
        <w:rPr>
          <w:rFonts w:ascii="Arial" w:hAnsi="Arial" w:cs="Arial"/>
          <w:sz w:val="20"/>
          <w:szCs w:val="20"/>
        </w:rPr>
      </w:pPr>
      <w:r w:rsidRPr="00387AC0">
        <w:rPr>
          <w:rFonts w:ascii="Arial" w:hAnsi="Arial" w:cs="Arial"/>
          <w:sz w:val="20"/>
          <w:szCs w:val="20"/>
        </w:rPr>
        <w:t xml:space="preserve">Weitere Informationen finden Sie im Internet unter </w:t>
      </w:r>
      <w:hyperlink r:id="rId31" w:history="1">
        <w:r w:rsidRPr="00387AC0">
          <w:rPr>
            <w:rStyle w:val="Hyperlink"/>
            <w:rFonts w:ascii="Arial" w:hAnsi="Arial" w:cs="Arial"/>
            <w:sz w:val="20"/>
            <w:szCs w:val="20"/>
          </w:rPr>
          <w:t>www.velux.com</w:t>
        </w:r>
      </w:hyperlink>
      <w:r w:rsidRPr="00387AC0">
        <w:rPr>
          <w:rFonts w:ascii="Arial" w:hAnsi="Arial" w:cs="Arial"/>
          <w:sz w:val="20"/>
          <w:szCs w:val="20"/>
        </w:rPr>
        <w:t>.</w:t>
      </w:r>
      <w:r w:rsidR="005C0AA9" w:rsidRPr="00387AC0">
        <w:rPr>
          <w:rFonts w:ascii="Arial" w:hAnsi="Arial" w:cs="Arial"/>
          <w:sz w:val="20"/>
          <w:szCs w:val="20"/>
        </w:rPr>
        <w:t xml:space="preserve"> </w:t>
      </w:r>
    </w:p>
    <w:p w14:paraId="5A8A6FC5" w14:textId="77777777" w:rsidR="00DB194D" w:rsidRPr="00387AC0" w:rsidRDefault="00DB194D" w:rsidP="00A15628">
      <w:pPr>
        <w:spacing w:after="120" w:line="240" w:lineRule="auto"/>
        <w:rPr>
          <w:rFonts w:ascii="Arial" w:hAnsi="Arial" w:cs="Arial"/>
          <w:sz w:val="20"/>
          <w:szCs w:val="20"/>
        </w:rPr>
      </w:pPr>
    </w:p>
    <w:bookmarkEnd w:id="4"/>
    <w:p w14:paraId="3CF8576A" w14:textId="77777777" w:rsidR="00A15628" w:rsidRPr="00387AC0" w:rsidRDefault="00A15628" w:rsidP="00B06EB7">
      <w:pPr>
        <w:rPr>
          <w:rFonts w:ascii="Arial" w:hAnsi="Arial" w:cs="Arial"/>
          <w:bCs/>
          <w:color w:val="000000" w:themeColor="text1"/>
        </w:rPr>
      </w:pPr>
    </w:p>
    <w:p w14:paraId="423770F5" w14:textId="77777777" w:rsidR="00486505" w:rsidRPr="00387AC0" w:rsidRDefault="00486505" w:rsidP="00A15628">
      <w:pPr>
        <w:spacing w:after="0" w:line="240" w:lineRule="auto"/>
        <w:rPr>
          <w:rFonts w:ascii="Arial" w:eastAsia="Times New Roman" w:hAnsi="Arial" w:cs="Arial"/>
          <w:b/>
          <w:bCs/>
          <w:sz w:val="20"/>
          <w:szCs w:val="20"/>
          <w:lang w:eastAsia="de-DE"/>
        </w:rPr>
      </w:pPr>
      <w:r w:rsidRPr="00387AC0">
        <w:rPr>
          <w:rFonts w:ascii="Arial" w:eastAsia="Times New Roman" w:hAnsi="Arial" w:cs="Arial"/>
          <w:b/>
          <w:bCs/>
          <w:sz w:val="20"/>
          <w:szCs w:val="20"/>
          <w:lang w:eastAsia="de-DE"/>
        </w:rPr>
        <w:t>Kontakt Presse:</w:t>
      </w:r>
    </w:p>
    <w:tbl>
      <w:tblPr>
        <w:tblW w:w="8155" w:type="dxa"/>
        <w:tblLook w:val="01E0" w:firstRow="1" w:lastRow="1" w:firstColumn="1" w:lastColumn="1" w:noHBand="0" w:noVBand="0"/>
      </w:tblPr>
      <w:tblGrid>
        <w:gridCol w:w="4145"/>
        <w:gridCol w:w="4010"/>
      </w:tblGrid>
      <w:tr w:rsidR="006C2963" w:rsidRPr="00387AC0" w14:paraId="5386D02E" w14:textId="77777777" w:rsidTr="008F101A">
        <w:trPr>
          <w:trHeight w:val="1692"/>
        </w:trPr>
        <w:tc>
          <w:tcPr>
            <w:tcW w:w="4145" w:type="dxa"/>
          </w:tcPr>
          <w:p w14:paraId="14A60477" w14:textId="36FA4795" w:rsidR="006C2963" w:rsidRPr="00387AC0" w:rsidRDefault="006C2963" w:rsidP="00BB600D">
            <w:pPr>
              <w:spacing w:line="240" w:lineRule="auto"/>
              <w:rPr>
                <w:rFonts w:ascii="Arial" w:hAnsi="Arial" w:cs="Arial"/>
                <w:bCs/>
                <w:sz w:val="20"/>
              </w:rPr>
            </w:pPr>
            <w:r w:rsidRPr="00387AC0">
              <w:rPr>
                <w:rFonts w:ascii="Arial" w:hAnsi="Arial" w:cs="Arial"/>
                <w:bCs/>
                <w:sz w:val="20"/>
              </w:rPr>
              <w:t xml:space="preserve">VELUX Commercial </w:t>
            </w:r>
            <w:r w:rsidR="00BB600D" w:rsidRPr="00387AC0">
              <w:rPr>
                <w:rFonts w:ascii="Arial" w:hAnsi="Arial" w:cs="Arial"/>
                <w:bCs/>
                <w:sz w:val="20"/>
              </w:rPr>
              <w:br/>
            </w:r>
            <w:r w:rsidRPr="00387AC0">
              <w:rPr>
                <w:rFonts w:ascii="Arial" w:hAnsi="Arial" w:cs="Arial"/>
                <w:bCs/>
                <w:sz w:val="20"/>
              </w:rPr>
              <w:t xml:space="preserve">Regional Marketing Manager </w:t>
            </w:r>
            <w:r w:rsidR="0074357B" w:rsidRPr="00387AC0">
              <w:rPr>
                <w:rFonts w:ascii="Arial" w:hAnsi="Arial" w:cs="Arial"/>
                <w:bCs/>
                <w:sz w:val="20"/>
              </w:rPr>
              <w:br/>
            </w:r>
            <w:r w:rsidRPr="00387AC0">
              <w:rPr>
                <w:rFonts w:ascii="Arial" w:hAnsi="Arial" w:cs="Arial"/>
                <w:bCs/>
                <w:sz w:val="20"/>
              </w:rPr>
              <w:t>Lisa Roßmann</w:t>
            </w:r>
            <w:r w:rsidR="00275346" w:rsidRPr="00387AC0">
              <w:rPr>
                <w:rFonts w:ascii="Arial" w:hAnsi="Arial" w:cs="Arial"/>
                <w:bCs/>
                <w:sz w:val="20"/>
              </w:rPr>
              <w:br/>
            </w:r>
            <w:proofErr w:type="spellStart"/>
            <w:r w:rsidRPr="00387AC0">
              <w:rPr>
                <w:rFonts w:ascii="Arial" w:hAnsi="Arial" w:cs="Arial"/>
                <w:bCs/>
                <w:sz w:val="20"/>
              </w:rPr>
              <w:t>Veluxstraße</w:t>
            </w:r>
            <w:proofErr w:type="spellEnd"/>
            <w:r w:rsidRPr="00387AC0">
              <w:rPr>
                <w:rFonts w:ascii="Arial" w:hAnsi="Arial" w:cs="Arial"/>
                <w:bCs/>
                <w:sz w:val="20"/>
              </w:rPr>
              <w:t xml:space="preserve"> 1</w:t>
            </w:r>
            <w:r w:rsidR="00275346" w:rsidRPr="00387AC0">
              <w:rPr>
                <w:rFonts w:ascii="Arial" w:hAnsi="Arial" w:cs="Arial"/>
                <w:bCs/>
                <w:sz w:val="20"/>
              </w:rPr>
              <w:br/>
            </w:r>
            <w:r w:rsidRPr="00387AC0">
              <w:rPr>
                <w:rFonts w:ascii="Arial" w:hAnsi="Arial" w:cs="Arial"/>
                <w:bCs/>
                <w:sz w:val="20"/>
              </w:rPr>
              <w:t>2120 Wolkersdorf (AUT)</w:t>
            </w:r>
            <w:r w:rsidR="00275346" w:rsidRPr="00387AC0">
              <w:rPr>
                <w:rFonts w:ascii="Arial" w:hAnsi="Arial" w:cs="Arial"/>
                <w:bCs/>
                <w:sz w:val="20"/>
              </w:rPr>
              <w:br/>
            </w:r>
            <w:r w:rsidRPr="00387AC0">
              <w:rPr>
                <w:rFonts w:ascii="Arial" w:hAnsi="Arial" w:cs="Arial"/>
                <w:bCs/>
                <w:sz w:val="20"/>
              </w:rPr>
              <w:t xml:space="preserve">Tel: +43-720-1052-68 </w:t>
            </w:r>
            <w:r w:rsidR="00275346" w:rsidRPr="00387AC0">
              <w:rPr>
                <w:rFonts w:ascii="Arial" w:hAnsi="Arial" w:cs="Arial"/>
                <w:bCs/>
                <w:sz w:val="20"/>
              </w:rPr>
              <w:br/>
            </w:r>
            <w:r w:rsidRPr="00387AC0">
              <w:rPr>
                <w:rFonts w:ascii="Arial" w:hAnsi="Arial" w:cs="Arial"/>
                <w:bCs/>
                <w:sz w:val="20"/>
              </w:rPr>
              <w:t>Mail: lisa.rossmann@velux.com</w:t>
            </w:r>
          </w:p>
        </w:tc>
        <w:tc>
          <w:tcPr>
            <w:tcW w:w="4010" w:type="dxa"/>
          </w:tcPr>
          <w:p w14:paraId="4B7E9E2C" w14:textId="7B62E77B" w:rsidR="006C2963" w:rsidRPr="00387AC0" w:rsidRDefault="006C2963" w:rsidP="00BB600D">
            <w:pPr>
              <w:spacing w:line="240" w:lineRule="auto"/>
              <w:rPr>
                <w:rFonts w:ascii="Arial" w:hAnsi="Arial" w:cs="Arial"/>
                <w:bCs/>
                <w:sz w:val="20"/>
              </w:rPr>
            </w:pPr>
            <w:r w:rsidRPr="00387AC0">
              <w:rPr>
                <w:rFonts w:ascii="Arial" w:hAnsi="Arial" w:cs="Arial"/>
                <w:bCs/>
                <w:sz w:val="20"/>
              </w:rPr>
              <w:t>FAKTOR 3 AG</w:t>
            </w:r>
            <w:r w:rsidR="00275346" w:rsidRPr="00387AC0">
              <w:rPr>
                <w:rFonts w:ascii="Arial" w:hAnsi="Arial" w:cs="Arial"/>
                <w:bCs/>
                <w:sz w:val="20"/>
              </w:rPr>
              <w:br/>
            </w:r>
            <w:r w:rsidRPr="00387AC0">
              <w:rPr>
                <w:rFonts w:ascii="Arial" w:hAnsi="Arial" w:cs="Arial"/>
                <w:sz w:val="20"/>
                <w:szCs w:val="20"/>
              </w:rPr>
              <w:t xml:space="preserve">VELUX </w:t>
            </w:r>
            <w:r w:rsidRPr="00387AC0">
              <w:rPr>
                <w:rFonts w:ascii="Arial" w:hAnsi="Arial" w:cs="Arial"/>
                <w:bCs/>
                <w:sz w:val="20"/>
                <w:szCs w:val="20"/>
              </w:rPr>
              <w:t>Presseagentur</w:t>
            </w:r>
            <w:r w:rsidR="00275346" w:rsidRPr="00387AC0">
              <w:rPr>
                <w:rFonts w:ascii="Arial" w:hAnsi="Arial" w:cs="Arial"/>
                <w:bCs/>
                <w:sz w:val="20"/>
                <w:szCs w:val="20"/>
              </w:rPr>
              <w:br/>
            </w:r>
            <w:r w:rsidRPr="00387AC0">
              <w:rPr>
                <w:rFonts w:ascii="Arial" w:hAnsi="Arial" w:cs="Arial"/>
                <w:bCs/>
                <w:sz w:val="20"/>
              </w:rPr>
              <w:t xml:space="preserve">Oliver Williges </w:t>
            </w:r>
            <w:r w:rsidR="00275346" w:rsidRPr="00387AC0">
              <w:rPr>
                <w:rFonts w:ascii="Arial" w:hAnsi="Arial" w:cs="Arial"/>
                <w:bCs/>
                <w:sz w:val="20"/>
              </w:rPr>
              <w:br/>
            </w:r>
            <w:r w:rsidRPr="00387AC0">
              <w:rPr>
                <w:rFonts w:ascii="Arial" w:hAnsi="Arial" w:cs="Arial"/>
                <w:bCs/>
                <w:sz w:val="20"/>
              </w:rPr>
              <w:t>Kattunbleiche 35</w:t>
            </w:r>
            <w:r w:rsidR="00275346" w:rsidRPr="00387AC0">
              <w:rPr>
                <w:rFonts w:ascii="Arial" w:hAnsi="Arial" w:cs="Arial"/>
                <w:bCs/>
                <w:sz w:val="20"/>
              </w:rPr>
              <w:br/>
            </w:r>
            <w:r w:rsidRPr="00387AC0">
              <w:rPr>
                <w:rFonts w:ascii="Arial" w:hAnsi="Arial" w:cs="Arial"/>
                <w:bCs/>
                <w:sz w:val="20"/>
              </w:rPr>
              <w:t>22041 Hamburg</w:t>
            </w:r>
            <w:r w:rsidR="00275346" w:rsidRPr="00387AC0">
              <w:rPr>
                <w:rFonts w:ascii="Arial" w:hAnsi="Arial" w:cs="Arial"/>
                <w:bCs/>
                <w:sz w:val="20"/>
              </w:rPr>
              <w:br/>
            </w:r>
            <w:r w:rsidRPr="00387AC0">
              <w:rPr>
                <w:rFonts w:ascii="Arial" w:hAnsi="Arial" w:cs="Arial"/>
                <w:bCs/>
                <w:sz w:val="20"/>
              </w:rPr>
              <w:t>Tel.: +49 (040) 67 94 46-109</w:t>
            </w:r>
            <w:r w:rsidR="00275346" w:rsidRPr="00387AC0">
              <w:rPr>
                <w:rFonts w:ascii="Arial" w:hAnsi="Arial" w:cs="Arial"/>
                <w:bCs/>
                <w:sz w:val="20"/>
              </w:rPr>
              <w:br/>
            </w:r>
            <w:r w:rsidRPr="00387AC0">
              <w:rPr>
                <w:rFonts w:ascii="Arial" w:hAnsi="Arial" w:cs="Arial"/>
                <w:bCs/>
                <w:sz w:val="20"/>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F57362">
      <w:headerReference w:type="even" r:id="rId32"/>
      <w:headerReference w:type="default" r:id="rId33"/>
      <w:footerReference w:type="even" r:id="rId34"/>
      <w:footerReference w:type="default" r:id="rId35"/>
      <w:headerReference w:type="first" r:id="rId36"/>
      <w:footerReference w:type="first" r:id="rId37"/>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6942" w14:textId="77777777" w:rsidR="00D936B6" w:rsidRPr="00387AC0" w:rsidRDefault="00D936B6" w:rsidP="00E33AD0">
      <w:pPr>
        <w:spacing w:after="0" w:line="240" w:lineRule="auto"/>
      </w:pPr>
      <w:r w:rsidRPr="00387AC0">
        <w:separator/>
      </w:r>
    </w:p>
  </w:endnote>
  <w:endnote w:type="continuationSeparator" w:id="0">
    <w:p w14:paraId="35A178A1" w14:textId="77777777" w:rsidR="00D936B6" w:rsidRPr="00387AC0" w:rsidRDefault="00D936B6" w:rsidP="00E33AD0">
      <w:pPr>
        <w:spacing w:after="0" w:line="240" w:lineRule="auto"/>
      </w:pPr>
      <w:r w:rsidRPr="00387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7F" w14:textId="77777777" w:rsidR="00BA2148" w:rsidRPr="00387AC0"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CEE" w14:textId="77777777" w:rsidR="00BA2148" w:rsidRPr="00387AC0"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950" w14:textId="77777777" w:rsidR="00BA2148" w:rsidRPr="00387AC0"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2C91" w14:textId="77777777" w:rsidR="00D936B6" w:rsidRPr="00387AC0" w:rsidRDefault="00D936B6" w:rsidP="00E33AD0">
      <w:pPr>
        <w:spacing w:after="0" w:line="240" w:lineRule="auto"/>
      </w:pPr>
      <w:r w:rsidRPr="00387AC0">
        <w:separator/>
      </w:r>
    </w:p>
  </w:footnote>
  <w:footnote w:type="continuationSeparator" w:id="0">
    <w:p w14:paraId="2E9FAB61" w14:textId="77777777" w:rsidR="00D936B6" w:rsidRPr="00387AC0" w:rsidRDefault="00D936B6" w:rsidP="00E33AD0">
      <w:pPr>
        <w:spacing w:after="0" w:line="240" w:lineRule="auto"/>
      </w:pPr>
      <w:r w:rsidRPr="00387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14C5" w14:textId="77777777" w:rsidR="00BA2148" w:rsidRPr="00387AC0"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Pr="00387AC0" w:rsidRDefault="00E33AD0" w:rsidP="00E33AD0">
    <w:pPr>
      <w:pStyle w:val="Kopfzeile"/>
      <w:jc w:val="right"/>
    </w:pPr>
    <w:r w:rsidRPr="00387AC0">
      <w:rPr>
        <w:noProof/>
        <w:lang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071" w14:textId="77777777" w:rsidR="00BA2148" w:rsidRPr="00387AC0" w:rsidRDefault="00BA2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B6F"/>
    <w:multiLevelType w:val="hybridMultilevel"/>
    <w:tmpl w:val="5FBE8850"/>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15:restartNumberingAfterBreak="0">
    <w:nsid w:val="4AA266C3"/>
    <w:multiLevelType w:val="hybridMultilevel"/>
    <w:tmpl w:val="129A1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CA46A41"/>
    <w:multiLevelType w:val="hybridMultilevel"/>
    <w:tmpl w:val="1F6A9A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00644821">
    <w:abstractNumId w:val="1"/>
  </w:num>
  <w:num w:numId="2" w16cid:durableId="778256182">
    <w:abstractNumId w:val="2"/>
  </w:num>
  <w:num w:numId="3" w16cid:durableId="150165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7046"/>
    <w:rsid w:val="00011CE4"/>
    <w:rsid w:val="00014934"/>
    <w:rsid w:val="000204F3"/>
    <w:rsid w:val="00024397"/>
    <w:rsid w:val="00024BE1"/>
    <w:rsid w:val="00025455"/>
    <w:rsid w:val="00032EDA"/>
    <w:rsid w:val="00035F16"/>
    <w:rsid w:val="00037F7E"/>
    <w:rsid w:val="00040EC4"/>
    <w:rsid w:val="000445C8"/>
    <w:rsid w:val="00045786"/>
    <w:rsid w:val="000558D8"/>
    <w:rsid w:val="00056C34"/>
    <w:rsid w:val="0005737A"/>
    <w:rsid w:val="000573CC"/>
    <w:rsid w:val="00064542"/>
    <w:rsid w:val="0006525D"/>
    <w:rsid w:val="00065624"/>
    <w:rsid w:val="000669F1"/>
    <w:rsid w:val="000711C6"/>
    <w:rsid w:val="00071EE8"/>
    <w:rsid w:val="00090FB2"/>
    <w:rsid w:val="000A195D"/>
    <w:rsid w:val="000B663E"/>
    <w:rsid w:val="000C040D"/>
    <w:rsid w:val="000C453F"/>
    <w:rsid w:val="000C7461"/>
    <w:rsid w:val="000D6651"/>
    <w:rsid w:val="000E00C4"/>
    <w:rsid w:val="000E0E63"/>
    <w:rsid w:val="000E43EC"/>
    <w:rsid w:val="000E4E64"/>
    <w:rsid w:val="000E671A"/>
    <w:rsid w:val="000F0D8C"/>
    <w:rsid w:val="000F7B5A"/>
    <w:rsid w:val="00100C60"/>
    <w:rsid w:val="00117B36"/>
    <w:rsid w:val="0012262D"/>
    <w:rsid w:val="00130721"/>
    <w:rsid w:val="00146429"/>
    <w:rsid w:val="00161C86"/>
    <w:rsid w:val="00163814"/>
    <w:rsid w:val="00165460"/>
    <w:rsid w:val="0017225A"/>
    <w:rsid w:val="00174188"/>
    <w:rsid w:val="00175207"/>
    <w:rsid w:val="00175E9C"/>
    <w:rsid w:val="00176695"/>
    <w:rsid w:val="00181AEF"/>
    <w:rsid w:val="0019119E"/>
    <w:rsid w:val="00193338"/>
    <w:rsid w:val="0019620C"/>
    <w:rsid w:val="001A31B7"/>
    <w:rsid w:val="001A46D2"/>
    <w:rsid w:val="001B7E71"/>
    <w:rsid w:val="001C3A4E"/>
    <w:rsid w:val="001F0D5B"/>
    <w:rsid w:val="001F3B4B"/>
    <w:rsid w:val="001F6514"/>
    <w:rsid w:val="002152DA"/>
    <w:rsid w:val="002252F9"/>
    <w:rsid w:val="0022586C"/>
    <w:rsid w:val="00233DCF"/>
    <w:rsid w:val="00236CE8"/>
    <w:rsid w:val="00241BB5"/>
    <w:rsid w:val="00242BA4"/>
    <w:rsid w:val="00242F78"/>
    <w:rsid w:val="00244399"/>
    <w:rsid w:val="002544BE"/>
    <w:rsid w:val="002549EA"/>
    <w:rsid w:val="0026704A"/>
    <w:rsid w:val="0027128B"/>
    <w:rsid w:val="002724A9"/>
    <w:rsid w:val="00275346"/>
    <w:rsid w:val="00276B8A"/>
    <w:rsid w:val="00280304"/>
    <w:rsid w:val="0029210E"/>
    <w:rsid w:val="00295FD6"/>
    <w:rsid w:val="002A33A3"/>
    <w:rsid w:val="002A6A6B"/>
    <w:rsid w:val="002A76DE"/>
    <w:rsid w:val="002B227F"/>
    <w:rsid w:val="002B766F"/>
    <w:rsid w:val="002C18C1"/>
    <w:rsid w:val="002D182D"/>
    <w:rsid w:val="002D24EF"/>
    <w:rsid w:val="002D6CB7"/>
    <w:rsid w:val="002E1018"/>
    <w:rsid w:val="002E4667"/>
    <w:rsid w:val="002E6035"/>
    <w:rsid w:val="002F340B"/>
    <w:rsid w:val="00303E64"/>
    <w:rsid w:val="0031406A"/>
    <w:rsid w:val="00314358"/>
    <w:rsid w:val="00314607"/>
    <w:rsid w:val="003159E1"/>
    <w:rsid w:val="003241EB"/>
    <w:rsid w:val="0033002F"/>
    <w:rsid w:val="00331F32"/>
    <w:rsid w:val="00334773"/>
    <w:rsid w:val="00336CC5"/>
    <w:rsid w:val="00343C2C"/>
    <w:rsid w:val="003456DC"/>
    <w:rsid w:val="00351B56"/>
    <w:rsid w:val="0035440C"/>
    <w:rsid w:val="0035633E"/>
    <w:rsid w:val="00357CA4"/>
    <w:rsid w:val="00361AFE"/>
    <w:rsid w:val="003633D3"/>
    <w:rsid w:val="00366CCA"/>
    <w:rsid w:val="0037161A"/>
    <w:rsid w:val="00382A71"/>
    <w:rsid w:val="00386CED"/>
    <w:rsid w:val="00387158"/>
    <w:rsid w:val="00387AC0"/>
    <w:rsid w:val="00393CF8"/>
    <w:rsid w:val="00394D63"/>
    <w:rsid w:val="003A1244"/>
    <w:rsid w:val="003A7489"/>
    <w:rsid w:val="003B3F89"/>
    <w:rsid w:val="003C4A23"/>
    <w:rsid w:val="003C643B"/>
    <w:rsid w:val="003D0D51"/>
    <w:rsid w:val="003D2152"/>
    <w:rsid w:val="003D2FE7"/>
    <w:rsid w:val="003D3E69"/>
    <w:rsid w:val="003E2107"/>
    <w:rsid w:val="003F2BFE"/>
    <w:rsid w:val="003F2CA3"/>
    <w:rsid w:val="003F6EEA"/>
    <w:rsid w:val="003F7221"/>
    <w:rsid w:val="00401896"/>
    <w:rsid w:val="00402676"/>
    <w:rsid w:val="00407CC0"/>
    <w:rsid w:val="0041164F"/>
    <w:rsid w:val="004154E4"/>
    <w:rsid w:val="00417DDD"/>
    <w:rsid w:val="004225F1"/>
    <w:rsid w:val="0043577C"/>
    <w:rsid w:val="00446709"/>
    <w:rsid w:val="00446C50"/>
    <w:rsid w:val="00451D64"/>
    <w:rsid w:val="00452336"/>
    <w:rsid w:val="004566BA"/>
    <w:rsid w:val="0046359C"/>
    <w:rsid w:val="00475637"/>
    <w:rsid w:val="00475DDF"/>
    <w:rsid w:val="00484651"/>
    <w:rsid w:val="00486505"/>
    <w:rsid w:val="00493E97"/>
    <w:rsid w:val="00494243"/>
    <w:rsid w:val="00495DA1"/>
    <w:rsid w:val="004966CF"/>
    <w:rsid w:val="004A45C6"/>
    <w:rsid w:val="004B6E43"/>
    <w:rsid w:val="004B7731"/>
    <w:rsid w:val="004C0B2C"/>
    <w:rsid w:val="004D2A28"/>
    <w:rsid w:val="004D31B1"/>
    <w:rsid w:val="004D3B07"/>
    <w:rsid w:val="004D6B17"/>
    <w:rsid w:val="004E1FDB"/>
    <w:rsid w:val="004E3B84"/>
    <w:rsid w:val="004E6D69"/>
    <w:rsid w:val="004F3A82"/>
    <w:rsid w:val="004F5E0D"/>
    <w:rsid w:val="004F7570"/>
    <w:rsid w:val="004F7580"/>
    <w:rsid w:val="005028A4"/>
    <w:rsid w:val="0050658C"/>
    <w:rsid w:val="00521684"/>
    <w:rsid w:val="005268BF"/>
    <w:rsid w:val="00533847"/>
    <w:rsid w:val="00534150"/>
    <w:rsid w:val="00534FA4"/>
    <w:rsid w:val="00536655"/>
    <w:rsid w:val="00543A82"/>
    <w:rsid w:val="00545774"/>
    <w:rsid w:val="005630E8"/>
    <w:rsid w:val="00563215"/>
    <w:rsid w:val="00564D1F"/>
    <w:rsid w:val="00580A83"/>
    <w:rsid w:val="00584905"/>
    <w:rsid w:val="00595B79"/>
    <w:rsid w:val="005961C5"/>
    <w:rsid w:val="005A2440"/>
    <w:rsid w:val="005A5A58"/>
    <w:rsid w:val="005B1B7F"/>
    <w:rsid w:val="005B342D"/>
    <w:rsid w:val="005B60D2"/>
    <w:rsid w:val="005C093A"/>
    <w:rsid w:val="005C0AA9"/>
    <w:rsid w:val="005D664B"/>
    <w:rsid w:val="005E2827"/>
    <w:rsid w:val="005E3FA5"/>
    <w:rsid w:val="005F08B8"/>
    <w:rsid w:val="005F4F32"/>
    <w:rsid w:val="005F521A"/>
    <w:rsid w:val="006032FB"/>
    <w:rsid w:val="00604838"/>
    <w:rsid w:val="0060590C"/>
    <w:rsid w:val="00610498"/>
    <w:rsid w:val="006117F3"/>
    <w:rsid w:val="00612B78"/>
    <w:rsid w:val="00620EB9"/>
    <w:rsid w:val="00620F00"/>
    <w:rsid w:val="006265AE"/>
    <w:rsid w:val="00630362"/>
    <w:rsid w:val="00631857"/>
    <w:rsid w:val="006340D1"/>
    <w:rsid w:val="00637D51"/>
    <w:rsid w:val="0064165D"/>
    <w:rsid w:val="00660FA5"/>
    <w:rsid w:val="00661EDC"/>
    <w:rsid w:val="00662BE8"/>
    <w:rsid w:val="00671150"/>
    <w:rsid w:val="00687017"/>
    <w:rsid w:val="00693A6A"/>
    <w:rsid w:val="00695CA5"/>
    <w:rsid w:val="006A75AE"/>
    <w:rsid w:val="006B4414"/>
    <w:rsid w:val="006B4B5C"/>
    <w:rsid w:val="006C2963"/>
    <w:rsid w:val="006C4833"/>
    <w:rsid w:val="006C4C44"/>
    <w:rsid w:val="006C5E38"/>
    <w:rsid w:val="006D2607"/>
    <w:rsid w:val="006D43F9"/>
    <w:rsid w:val="006E42C3"/>
    <w:rsid w:val="006F6A8E"/>
    <w:rsid w:val="007032CE"/>
    <w:rsid w:val="007035A0"/>
    <w:rsid w:val="00704818"/>
    <w:rsid w:val="00705838"/>
    <w:rsid w:val="00707726"/>
    <w:rsid w:val="00707E05"/>
    <w:rsid w:val="00712A50"/>
    <w:rsid w:val="00715408"/>
    <w:rsid w:val="00716524"/>
    <w:rsid w:val="00717632"/>
    <w:rsid w:val="00717B11"/>
    <w:rsid w:val="00717F7D"/>
    <w:rsid w:val="007245C0"/>
    <w:rsid w:val="00734630"/>
    <w:rsid w:val="0074357B"/>
    <w:rsid w:val="007451C2"/>
    <w:rsid w:val="00745FB5"/>
    <w:rsid w:val="00752080"/>
    <w:rsid w:val="007604F5"/>
    <w:rsid w:val="00760980"/>
    <w:rsid w:val="00760B8F"/>
    <w:rsid w:val="0076359D"/>
    <w:rsid w:val="00765228"/>
    <w:rsid w:val="007669FF"/>
    <w:rsid w:val="00770121"/>
    <w:rsid w:val="00770BA1"/>
    <w:rsid w:val="0077312D"/>
    <w:rsid w:val="00782E35"/>
    <w:rsid w:val="0078657A"/>
    <w:rsid w:val="00786A98"/>
    <w:rsid w:val="0079314A"/>
    <w:rsid w:val="00796941"/>
    <w:rsid w:val="007A06E2"/>
    <w:rsid w:val="007A1992"/>
    <w:rsid w:val="007A5C8C"/>
    <w:rsid w:val="007A63F3"/>
    <w:rsid w:val="007B1113"/>
    <w:rsid w:val="007B135E"/>
    <w:rsid w:val="007B5331"/>
    <w:rsid w:val="007B53C1"/>
    <w:rsid w:val="007B5AE0"/>
    <w:rsid w:val="007C1C4C"/>
    <w:rsid w:val="007C2FD2"/>
    <w:rsid w:val="007C4B6B"/>
    <w:rsid w:val="007E483D"/>
    <w:rsid w:val="007F0966"/>
    <w:rsid w:val="007F5870"/>
    <w:rsid w:val="00803BB2"/>
    <w:rsid w:val="0080565E"/>
    <w:rsid w:val="00806218"/>
    <w:rsid w:val="00806A16"/>
    <w:rsid w:val="00810715"/>
    <w:rsid w:val="00815DDA"/>
    <w:rsid w:val="00820E3C"/>
    <w:rsid w:val="008227C8"/>
    <w:rsid w:val="00826673"/>
    <w:rsid w:val="008358A9"/>
    <w:rsid w:val="00837108"/>
    <w:rsid w:val="0084109D"/>
    <w:rsid w:val="008420C7"/>
    <w:rsid w:val="00845078"/>
    <w:rsid w:val="00851441"/>
    <w:rsid w:val="008548BB"/>
    <w:rsid w:val="008566B6"/>
    <w:rsid w:val="00865010"/>
    <w:rsid w:val="00866011"/>
    <w:rsid w:val="0087303A"/>
    <w:rsid w:val="00876C57"/>
    <w:rsid w:val="008846EF"/>
    <w:rsid w:val="00886866"/>
    <w:rsid w:val="00895E76"/>
    <w:rsid w:val="008A1940"/>
    <w:rsid w:val="008E43E3"/>
    <w:rsid w:val="008E4F0A"/>
    <w:rsid w:val="008E5A67"/>
    <w:rsid w:val="008F210A"/>
    <w:rsid w:val="008F48D9"/>
    <w:rsid w:val="008F759C"/>
    <w:rsid w:val="00901265"/>
    <w:rsid w:val="00901EB8"/>
    <w:rsid w:val="00903AF3"/>
    <w:rsid w:val="00907D9D"/>
    <w:rsid w:val="00910481"/>
    <w:rsid w:val="009139E5"/>
    <w:rsid w:val="00922B7B"/>
    <w:rsid w:val="009233F8"/>
    <w:rsid w:val="00931CDE"/>
    <w:rsid w:val="00933E6A"/>
    <w:rsid w:val="00934F52"/>
    <w:rsid w:val="00942465"/>
    <w:rsid w:val="00943C2B"/>
    <w:rsid w:val="00946A07"/>
    <w:rsid w:val="00947835"/>
    <w:rsid w:val="0095049E"/>
    <w:rsid w:val="00952FDB"/>
    <w:rsid w:val="00953C4C"/>
    <w:rsid w:val="00954F21"/>
    <w:rsid w:val="009620B2"/>
    <w:rsid w:val="009670BC"/>
    <w:rsid w:val="00967AF3"/>
    <w:rsid w:val="00967F7D"/>
    <w:rsid w:val="00972120"/>
    <w:rsid w:val="0097786C"/>
    <w:rsid w:val="00981119"/>
    <w:rsid w:val="009879A1"/>
    <w:rsid w:val="009A0999"/>
    <w:rsid w:val="009B0E0B"/>
    <w:rsid w:val="009B3FBC"/>
    <w:rsid w:val="009C0ABA"/>
    <w:rsid w:val="009C5922"/>
    <w:rsid w:val="009D3993"/>
    <w:rsid w:val="009D3CD4"/>
    <w:rsid w:val="009E017C"/>
    <w:rsid w:val="009E3676"/>
    <w:rsid w:val="00A04473"/>
    <w:rsid w:val="00A0770D"/>
    <w:rsid w:val="00A1025C"/>
    <w:rsid w:val="00A135BA"/>
    <w:rsid w:val="00A15559"/>
    <w:rsid w:val="00A15628"/>
    <w:rsid w:val="00A16114"/>
    <w:rsid w:val="00A20EC7"/>
    <w:rsid w:val="00A25F85"/>
    <w:rsid w:val="00A26E91"/>
    <w:rsid w:val="00A27425"/>
    <w:rsid w:val="00A42436"/>
    <w:rsid w:val="00A42B0C"/>
    <w:rsid w:val="00A440E6"/>
    <w:rsid w:val="00A448E9"/>
    <w:rsid w:val="00A46B5C"/>
    <w:rsid w:val="00A47AE5"/>
    <w:rsid w:val="00A50E2D"/>
    <w:rsid w:val="00A547AF"/>
    <w:rsid w:val="00A55953"/>
    <w:rsid w:val="00A6187E"/>
    <w:rsid w:val="00A705B4"/>
    <w:rsid w:val="00A72B8A"/>
    <w:rsid w:val="00A72D69"/>
    <w:rsid w:val="00A75C13"/>
    <w:rsid w:val="00A83C49"/>
    <w:rsid w:val="00A8566F"/>
    <w:rsid w:val="00A9099D"/>
    <w:rsid w:val="00AA33B6"/>
    <w:rsid w:val="00AB2305"/>
    <w:rsid w:val="00AC051A"/>
    <w:rsid w:val="00AC228F"/>
    <w:rsid w:val="00AC27E1"/>
    <w:rsid w:val="00AC38E7"/>
    <w:rsid w:val="00AC4209"/>
    <w:rsid w:val="00AC6133"/>
    <w:rsid w:val="00AC72E8"/>
    <w:rsid w:val="00AC7905"/>
    <w:rsid w:val="00AC7F6B"/>
    <w:rsid w:val="00AD4F8D"/>
    <w:rsid w:val="00AD673D"/>
    <w:rsid w:val="00AF1079"/>
    <w:rsid w:val="00AF19EC"/>
    <w:rsid w:val="00AF322E"/>
    <w:rsid w:val="00AF35B5"/>
    <w:rsid w:val="00B021D1"/>
    <w:rsid w:val="00B03574"/>
    <w:rsid w:val="00B04A33"/>
    <w:rsid w:val="00B06EB7"/>
    <w:rsid w:val="00B07DB5"/>
    <w:rsid w:val="00B138A2"/>
    <w:rsid w:val="00B176DD"/>
    <w:rsid w:val="00B25E66"/>
    <w:rsid w:val="00B279EF"/>
    <w:rsid w:val="00B418CC"/>
    <w:rsid w:val="00B43834"/>
    <w:rsid w:val="00B45CE9"/>
    <w:rsid w:val="00B50D68"/>
    <w:rsid w:val="00B53342"/>
    <w:rsid w:val="00B55028"/>
    <w:rsid w:val="00B60DD3"/>
    <w:rsid w:val="00B6508B"/>
    <w:rsid w:val="00B715BA"/>
    <w:rsid w:val="00B9312B"/>
    <w:rsid w:val="00BA2148"/>
    <w:rsid w:val="00BA7F61"/>
    <w:rsid w:val="00BB46F0"/>
    <w:rsid w:val="00BB600D"/>
    <w:rsid w:val="00BC0876"/>
    <w:rsid w:val="00BD4F13"/>
    <w:rsid w:val="00C01330"/>
    <w:rsid w:val="00C12F7C"/>
    <w:rsid w:val="00C136AA"/>
    <w:rsid w:val="00C14323"/>
    <w:rsid w:val="00C178D2"/>
    <w:rsid w:val="00C27D19"/>
    <w:rsid w:val="00C33630"/>
    <w:rsid w:val="00C33F8D"/>
    <w:rsid w:val="00C34EE0"/>
    <w:rsid w:val="00C373E5"/>
    <w:rsid w:val="00C53956"/>
    <w:rsid w:val="00C57B2B"/>
    <w:rsid w:val="00C637E6"/>
    <w:rsid w:val="00C65690"/>
    <w:rsid w:val="00C65866"/>
    <w:rsid w:val="00C674A9"/>
    <w:rsid w:val="00C8444C"/>
    <w:rsid w:val="00C85699"/>
    <w:rsid w:val="00C922FC"/>
    <w:rsid w:val="00CA1E67"/>
    <w:rsid w:val="00CA378C"/>
    <w:rsid w:val="00CA7051"/>
    <w:rsid w:val="00CB1690"/>
    <w:rsid w:val="00CB21B2"/>
    <w:rsid w:val="00CC7458"/>
    <w:rsid w:val="00CC79F6"/>
    <w:rsid w:val="00CD15D9"/>
    <w:rsid w:val="00CD3C2E"/>
    <w:rsid w:val="00CD6F81"/>
    <w:rsid w:val="00CE392D"/>
    <w:rsid w:val="00CF322E"/>
    <w:rsid w:val="00CF39FF"/>
    <w:rsid w:val="00CF69A1"/>
    <w:rsid w:val="00D01B66"/>
    <w:rsid w:val="00D0209E"/>
    <w:rsid w:val="00D15BC3"/>
    <w:rsid w:val="00D17708"/>
    <w:rsid w:val="00D2021B"/>
    <w:rsid w:val="00D24317"/>
    <w:rsid w:val="00D31AAA"/>
    <w:rsid w:val="00D32676"/>
    <w:rsid w:val="00D338AA"/>
    <w:rsid w:val="00D34FAE"/>
    <w:rsid w:val="00D57D47"/>
    <w:rsid w:val="00D60C81"/>
    <w:rsid w:val="00D638B7"/>
    <w:rsid w:val="00D70E30"/>
    <w:rsid w:val="00D7171D"/>
    <w:rsid w:val="00D76516"/>
    <w:rsid w:val="00D936B6"/>
    <w:rsid w:val="00D948A8"/>
    <w:rsid w:val="00DA5E81"/>
    <w:rsid w:val="00DB194D"/>
    <w:rsid w:val="00DB3399"/>
    <w:rsid w:val="00DC06FE"/>
    <w:rsid w:val="00DC5687"/>
    <w:rsid w:val="00DD0C42"/>
    <w:rsid w:val="00DD1D39"/>
    <w:rsid w:val="00DD3CD9"/>
    <w:rsid w:val="00DD4433"/>
    <w:rsid w:val="00DD667F"/>
    <w:rsid w:val="00DF7A3E"/>
    <w:rsid w:val="00E00030"/>
    <w:rsid w:val="00E03868"/>
    <w:rsid w:val="00E15181"/>
    <w:rsid w:val="00E203F0"/>
    <w:rsid w:val="00E2190B"/>
    <w:rsid w:val="00E22072"/>
    <w:rsid w:val="00E3264E"/>
    <w:rsid w:val="00E33AD0"/>
    <w:rsid w:val="00E36023"/>
    <w:rsid w:val="00E43507"/>
    <w:rsid w:val="00E43CA1"/>
    <w:rsid w:val="00E47B91"/>
    <w:rsid w:val="00E51D3B"/>
    <w:rsid w:val="00E52496"/>
    <w:rsid w:val="00E52BB3"/>
    <w:rsid w:val="00E55F8E"/>
    <w:rsid w:val="00E60DB1"/>
    <w:rsid w:val="00E6179E"/>
    <w:rsid w:val="00E6343A"/>
    <w:rsid w:val="00E64246"/>
    <w:rsid w:val="00E67E2A"/>
    <w:rsid w:val="00E74D6B"/>
    <w:rsid w:val="00E776FF"/>
    <w:rsid w:val="00E91337"/>
    <w:rsid w:val="00E94849"/>
    <w:rsid w:val="00EA6FDD"/>
    <w:rsid w:val="00EB2FAB"/>
    <w:rsid w:val="00EB3B73"/>
    <w:rsid w:val="00EB7659"/>
    <w:rsid w:val="00EC2C80"/>
    <w:rsid w:val="00EC60E2"/>
    <w:rsid w:val="00EC64A9"/>
    <w:rsid w:val="00ED52F7"/>
    <w:rsid w:val="00EE7022"/>
    <w:rsid w:val="00EE7771"/>
    <w:rsid w:val="00EF0B68"/>
    <w:rsid w:val="00EF5EF1"/>
    <w:rsid w:val="00F03DED"/>
    <w:rsid w:val="00F1045B"/>
    <w:rsid w:val="00F105D0"/>
    <w:rsid w:val="00F1274C"/>
    <w:rsid w:val="00F1360E"/>
    <w:rsid w:val="00F153C7"/>
    <w:rsid w:val="00F24D58"/>
    <w:rsid w:val="00F30B65"/>
    <w:rsid w:val="00F40FD8"/>
    <w:rsid w:val="00F41B35"/>
    <w:rsid w:val="00F41EE6"/>
    <w:rsid w:val="00F44696"/>
    <w:rsid w:val="00F46A6C"/>
    <w:rsid w:val="00F57362"/>
    <w:rsid w:val="00F57CA4"/>
    <w:rsid w:val="00F64501"/>
    <w:rsid w:val="00F66AD3"/>
    <w:rsid w:val="00F72262"/>
    <w:rsid w:val="00F81776"/>
    <w:rsid w:val="00F819F3"/>
    <w:rsid w:val="00F83C68"/>
    <w:rsid w:val="00F90DAC"/>
    <w:rsid w:val="00FC1B1D"/>
    <w:rsid w:val="00FC24C4"/>
    <w:rsid w:val="00FC3F3E"/>
    <w:rsid w:val="00FD4CC4"/>
    <w:rsid w:val="00FE14F0"/>
    <w:rsid w:val="00FE40A9"/>
    <w:rsid w:val="00FF0581"/>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174188"/>
    <w:pPr>
      <w:spacing w:after="0" w:line="360" w:lineRule="auto"/>
      <w:ind w:left="720"/>
      <w:contextualSpacing/>
    </w:pPr>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796216615">
      <w:bodyDiv w:val="1"/>
      <w:marLeft w:val="0"/>
      <w:marRight w:val="0"/>
      <w:marTop w:val="0"/>
      <w:marBottom w:val="0"/>
      <w:divBdr>
        <w:top w:val="none" w:sz="0" w:space="0" w:color="auto"/>
        <w:left w:val="none" w:sz="0" w:space="0" w:color="auto"/>
        <w:bottom w:val="none" w:sz="0" w:space="0" w:color="auto"/>
        <w:right w:val="none" w:sz="0" w:space="0" w:color="auto"/>
      </w:divBdr>
    </w:div>
    <w:div w:id="1194343926">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www.velux.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www.veluxcommercial.de"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1584</Words>
  <Characters>9986</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2</cp:revision>
  <dcterms:created xsi:type="dcterms:W3CDTF">2025-02-25T09:23:00Z</dcterms:created>
  <dcterms:modified xsi:type="dcterms:W3CDTF">2025-02-25T09:23:00Z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