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B658" w14:textId="2E45C89F" w:rsidR="003A5A1C" w:rsidRPr="00D53F67" w:rsidRDefault="003A5A1C" w:rsidP="003A5A1C">
      <w:pPr>
        <w:spacing w:after="120"/>
        <w:rPr>
          <w:b/>
          <w:szCs w:val="22"/>
        </w:rPr>
      </w:pPr>
      <w:r w:rsidRPr="00D53F67">
        <w:rPr>
          <w:b/>
          <w:szCs w:val="22"/>
        </w:rPr>
        <w:t>Presseinformation –</w:t>
      </w:r>
      <w:r w:rsidR="0094320E" w:rsidRPr="00D53F67">
        <w:rPr>
          <w:b/>
          <w:szCs w:val="22"/>
        </w:rPr>
        <w:t xml:space="preserve"> Übersicht</w:t>
      </w:r>
      <w:r w:rsidRPr="00D53F67">
        <w:rPr>
          <w:b/>
          <w:szCs w:val="22"/>
        </w:rPr>
        <w:t xml:space="preserve"> </w:t>
      </w:r>
      <w:r w:rsidR="002555FA" w:rsidRPr="00D53F67">
        <w:rPr>
          <w:b/>
          <w:szCs w:val="22"/>
        </w:rPr>
        <w:t>DACH+HOLZ</w:t>
      </w:r>
      <w:r w:rsidR="00512491" w:rsidRPr="00D53F67">
        <w:rPr>
          <w:b/>
          <w:szCs w:val="22"/>
        </w:rPr>
        <w:t xml:space="preserve"> </w:t>
      </w:r>
      <w:r w:rsidR="0082423A" w:rsidRPr="00D53F67">
        <w:rPr>
          <w:b/>
          <w:szCs w:val="22"/>
        </w:rPr>
        <w:t xml:space="preserve">International </w:t>
      </w:r>
      <w:r w:rsidR="00512491" w:rsidRPr="00D53F67">
        <w:rPr>
          <w:b/>
          <w:szCs w:val="22"/>
        </w:rPr>
        <w:t>20</w:t>
      </w:r>
      <w:r w:rsidR="00523E43" w:rsidRPr="00D53F67">
        <w:rPr>
          <w:b/>
          <w:szCs w:val="22"/>
        </w:rPr>
        <w:t>2</w:t>
      </w:r>
      <w:r w:rsidR="00491FA9" w:rsidRPr="00D53F67">
        <w:rPr>
          <w:b/>
          <w:szCs w:val="22"/>
        </w:rPr>
        <w:t>6</w:t>
      </w:r>
    </w:p>
    <w:p w14:paraId="40EF0724" w14:textId="09A81DA9" w:rsidR="006331BA" w:rsidRPr="00D53F67" w:rsidRDefault="001D606B" w:rsidP="003A5A1C">
      <w:pPr>
        <w:spacing w:after="120"/>
        <w:rPr>
          <w:b/>
          <w:sz w:val="32"/>
          <w:szCs w:val="32"/>
        </w:rPr>
      </w:pPr>
      <w:r w:rsidRPr="00D53F67">
        <w:rPr>
          <w:b/>
          <w:sz w:val="32"/>
          <w:szCs w:val="32"/>
        </w:rPr>
        <w:t xml:space="preserve">Velux </w:t>
      </w:r>
      <w:r w:rsidR="005B0EED" w:rsidRPr="00D53F67">
        <w:rPr>
          <w:b/>
          <w:sz w:val="32"/>
          <w:szCs w:val="32"/>
        </w:rPr>
        <w:t xml:space="preserve">mit neuem </w:t>
      </w:r>
      <w:r w:rsidR="00F56D62" w:rsidRPr="00D53F67">
        <w:rPr>
          <w:b/>
          <w:sz w:val="32"/>
          <w:szCs w:val="32"/>
        </w:rPr>
        <w:t>Rollladen</w:t>
      </w:r>
      <w:r w:rsidR="005B0EED" w:rsidRPr="00D53F67">
        <w:rPr>
          <w:b/>
          <w:sz w:val="32"/>
          <w:szCs w:val="32"/>
        </w:rPr>
        <w:t xml:space="preserve"> und </w:t>
      </w:r>
      <w:r w:rsidR="000D637B" w:rsidRPr="00D53F67">
        <w:rPr>
          <w:b/>
          <w:sz w:val="32"/>
          <w:szCs w:val="32"/>
        </w:rPr>
        <w:t>Schwingf</w:t>
      </w:r>
      <w:r w:rsidR="005B0EED" w:rsidRPr="00D53F67">
        <w:rPr>
          <w:b/>
          <w:sz w:val="32"/>
          <w:szCs w:val="32"/>
        </w:rPr>
        <w:t>enster für kabelgebundene Integration auf der DACH+HOLZ</w:t>
      </w:r>
    </w:p>
    <w:p w14:paraId="39252A6F" w14:textId="0627642D" w:rsidR="00A43C28" w:rsidRPr="00D53F67" w:rsidRDefault="005B0EED" w:rsidP="00A43C28">
      <w:pPr>
        <w:spacing w:after="120"/>
        <w:rPr>
          <w:b/>
          <w:szCs w:val="22"/>
        </w:rPr>
      </w:pPr>
      <w:r w:rsidRPr="00D53F67">
        <w:rPr>
          <w:b/>
          <w:szCs w:val="22"/>
        </w:rPr>
        <w:t>Z</w:t>
      </w:r>
      <w:r w:rsidR="005E796D" w:rsidRPr="00D53F67">
        <w:rPr>
          <w:b/>
          <w:szCs w:val="22"/>
        </w:rPr>
        <w:t xml:space="preserve">udem </w:t>
      </w:r>
      <w:r w:rsidRPr="00D53F67">
        <w:rPr>
          <w:b/>
          <w:szCs w:val="22"/>
        </w:rPr>
        <w:t xml:space="preserve">Vorstellung </w:t>
      </w:r>
      <w:r w:rsidR="005E796D" w:rsidRPr="00D53F67">
        <w:rPr>
          <w:b/>
          <w:szCs w:val="22"/>
        </w:rPr>
        <w:t>o</w:t>
      </w:r>
      <w:r w:rsidR="00DA5ADC" w:rsidRPr="00D53F67">
        <w:rPr>
          <w:b/>
          <w:szCs w:val="22"/>
        </w:rPr>
        <w:t>ptimierte</w:t>
      </w:r>
      <w:r w:rsidRPr="00D53F67">
        <w:rPr>
          <w:b/>
          <w:szCs w:val="22"/>
        </w:rPr>
        <w:t>r</w:t>
      </w:r>
      <w:r w:rsidR="00DA5ADC" w:rsidRPr="00D53F67">
        <w:rPr>
          <w:b/>
          <w:szCs w:val="22"/>
        </w:rPr>
        <w:t xml:space="preserve"> </w:t>
      </w:r>
      <w:r w:rsidR="001D606B" w:rsidRPr="00D53F67">
        <w:rPr>
          <w:b/>
          <w:szCs w:val="22"/>
        </w:rPr>
        <w:t>Lichtlösung</w:t>
      </w:r>
      <w:r w:rsidR="000770E3" w:rsidRPr="00D53F67">
        <w:rPr>
          <w:b/>
          <w:szCs w:val="22"/>
        </w:rPr>
        <w:t>en</w:t>
      </w:r>
      <w:r w:rsidRPr="00D53F67">
        <w:rPr>
          <w:b/>
          <w:szCs w:val="22"/>
        </w:rPr>
        <w:t xml:space="preserve">, </w:t>
      </w:r>
      <w:r w:rsidR="00DE27CE" w:rsidRPr="00D53F67">
        <w:rPr>
          <w:b/>
          <w:szCs w:val="22"/>
        </w:rPr>
        <w:t xml:space="preserve">eines </w:t>
      </w:r>
      <w:r w:rsidRPr="00D53F67">
        <w:rPr>
          <w:b/>
          <w:szCs w:val="22"/>
        </w:rPr>
        <w:t>neue</w:t>
      </w:r>
      <w:r w:rsidR="00DE27CE" w:rsidRPr="00D53F67">
        <w:rPr>
          <w:b/>
          <w:szCs w:val="22"/>
        </w:rPr>
        <w:t>n</w:t>
      </w:r>
      <w:r w:rsidRPr="00D53F67">
        <w:rPr>
          <w:b/>
          <w:szCs w:val="22"/>
        </w:rPr>
        <w:t xml:space="preserve"> </w:t>
      </w:r>
      <w:r w:rsidR="00DE27CE" w:rsidRPr="00D53F67">
        <w:rPr>
          <w:b/>
          <w:szCs w:val="22"/>
        </w:rPr>
        <w:t xml:space="preserve">Ausstiegsfensters und </w:t>
      </w:r>
      <w:r w:rsidR="000D637B" w:rsidRPr="00D53F67">
        <w:rPr>
          <w:b/>
          <w:szCs w:val="22"/>
        </w:rPr>
        <w:t>innovativer</w:t>
      </w:r>
      <w:r w:rsidR="00DE27CE" w:rsidRPr="00D53F67">
        <w:rPr>
          <w:b/>
          <w:szCs w:val="22"/>
        </w:rPr>
        <w:t xml:space="preserve"> Vakuum-</w:t>
      </w:r>
      <w:r w:rsidR="00D9698E" w:rsidRPr="00D53F67">
        <w:rPr>
          <w:b/>
          <w:szCs w:val="22"/>
        </w:rPr>
        <w:t>Isolierglas-Technologie für Dachfenster</w:t>
      </w:r>
    </w:p>
    <w:p w14:paraId="2D26E064" w14:textId="46D96451" w:rsidR="00AC21B3" w:rsidRPr="00D53F67" w:rsidRDefault="00AC21B3" w:rsidP="00680BF7">
      <w:pPr>
        <w:autoSpaceDE w:val="0"/>
        <w:autoSpaceDN w:val="0"/>
        <w:adjustRightInd w:val="0"/>
        <w:spacing w:after="120"/>
        <w:rPr>
          <w:b/>
          <w:bCs/>
        </w:rPr>
      </w:pPr>
      <w:r w:rsidRPr="00D53F67">
        <w:rPr>
          <w:b/>
          <w:bCs/>
        </w:rPr>
        <w:drawing>
          <wp:inline distT="0" distB="0" distL="0" distR="0" wp14:anchorId="534E8257" wp14:editId="37260C94">
            <wp:extent cx="1580811" cy="1188000"/>
            <wp:effectExtent l="0" t="0" r="635" b="0"/>
            <wp:docPr id="6930859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811" cy="1188000"/>
                    </a:xfrm>
                    <a:prstGeom prst="rect">
                      <a:avLst/>
                    </a:prstGeom>
                    <a:noFill/>
                  </pic:spPr>
                </pic:pic>
              </a:graphicData>
            </a:graphic>
          </wp:inline>
        </w:drawing>
      </w:r>
      <w:r w:rsidRPr="00D53F67">
        <w:rPr>
          <w:b/>
          <w:bCs/>
        </w:rPr>
        <w:t xml:space="preserve"> </w:t>
      </w:r>
      <w:r w:rsidRPr="00D53F67">
        <w:rPr>
          <w:b/>
          <w:bCs/>
        </w:rPr>
        <w:drawing>
          <wp:inline distT="0" distB="0" distL="0" distR="0" wp14:anchorId="11A02C6F" wp14:editId="46333FDE">
            <wp:extent cx="1663355" cy="1188000"/>
            <wp:effectExtent l="0" t="0" r="0" b="0"/>
            <wp:docPr id="8213597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3355" cy="1188000"/>
                    </a:xfrm>
                    <a:prstGeom prst="rect">
                      <a:avLst/>
                    </a:prstGeom>
                    <a:noFill/>
                  </pic:spPr>
                </pic:pic>
              </a:graphicData>
            </a:graphic>
          </wp:inline>
        </w:drawing>
      </w:r>
      <w:r w:rsidRPr="00D53F67">
        <w:rPr>
          <w:b/>
          <w:bCs/>
        </w:rPr>
        <w:t xml:space="preserve"> </w:t>
      </w:r>
      <w:r w:rsidRPr="00D53F67">
        <w:rPr>
          <w:b/>
          <w:bCs/>
        </w:rPr>
        <w:drawing>
          <wp:inline distT="0" distB="0" distL="0" distR="0" wp14:anchorId="66671ED7" wp14:editId="30158F9D">
            <wp:extent cx="1782173" cy="1188000"/>
            <wp:effectExtent l="0" t="0" r="8890" b="0"/>
            <wp:docPr id="143797122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2173" cy="1188000"/>
                    </a:xfrm>
                    <a:prstGeom prst="rect">
                      <a:avLst/>
                    </a:prstGeom>
                    <a:noFill/>
                  </pic:spPr>
                </pic:pic>
              </a:graphicData>
            </a:graphic>
          </wp:inline>
        </w:drawing>
      </w:r>
    </w:p>
    <w:p w14:paraId="70184298" w14:textId="52B0F10A" w:rsidR="00FF13C1" w:rsidRPr="004F46B6" w:rsidRDefault="003A5A1C" w:rsidP="00680BF7">
      <w:pPr>
        <w:autoSpaceDE w:val="0"/>
        <w:autoSpaceDN w:val="0"/>
        <w:adjustRightInd w:val="0"/>
        <w:spacing w:after="120"/>
        <w:rPr>
          <w:rFonts w:cs="Arial"/>
          <w:b/>
          <w:bCs/>
        </w:rPr>
      </w:pPr>
      <w:r w:rsidRPr="004F46B6">
        <w:rPr>
          <w:rFonts w:cs="Arial"/>
          <w:b/>
          <w:bCs/>
        </w:rPr>
        <w:t>Hamburg,</w:t>
      </w:r>
      <w:r w:rsidR="00FE274E" w:rsidRPr="004F46B6">
        <w:rPr>
          <w:rFonts w:cs="Arial"/>
          <w:b/>
          <w:bCs/>
        </w:rPr>
        <w:t xml:space="preserve"> </w:t>
      </w:r>
      <w:r w:rsidR="00B317BF" w:rsidRPr="004F46B6">
        <w:rPr>
          <w:rFonts w:cs="Arial"/>
          <w:b/>
          <w:bCs/>
        </w:rPr>
        <w:t>Februar</w:t>
      </w:r>
      <w:r w:rsidR="00491FA9" w:rsidRPr="004F46B6">
        <w:rPr>
          <w:rFonts w:cs="Arial"/>
          <w:b/>
          <w:bCs/>
        </w:rPr>
        <w:t xml:space="preserve"> 2026</w:t>
      </w:r>
      <w:r w:rsidRPr="004F46B6">
        <w:rPr>
          <w:rFonts w:cs="Arial"/>
          <w:b/>
          <w:bCs/>
        </w:rPr>
        <w:t>.</w:t>
      </w:r>
      <w:r w:rsidR="0082423A" w:rsidRPr="004F46B6">
        <w:rPr>
          <w:rFonts w:cs="Arial"/>
          <w:b/>
          <w:bCs/>
        </w:rPr>
        <w:t xml:space="preserve"> </w:t>
      </w:r>
      <w:r w:rsidR="00DE27CE" w:rsidRPr="004F46B6">
        <w:rPr>
          <w:rFonts w:cs="Arial"/>
          <w:b/>
          <w:bCs/>
        </w:rPr>
        <w:t xml:space="preserve">Mit gleich mehreren </w:t>
      </w:r>
      <w:r w:rsidR="005C7A81" w:rsidRPr="004F46B6">
        <w:rPr>
          <w:rFonts w:cs="Arial"/>
          <w:b/>
          <w:bCs/>
        </w:rPr>
        <w:t>Fenster-</w:t>
      </w:r>
      <w:r w:rsidR="00575477" w:rsidRPr="004F46B6">
        <w:rPr>
          <w:rFonts w:cs="Arial"/>
          <w:b/>
          <w:bCs/>
        </w:rPr>
        <w:t>Innovationen</w:t>
      </w:r>
      <w:r w:rsidR="00DE27CE" w:rsidRPr="004F46B6">
        <w:rPr>
          <w:rFonts w:cs="Arial"/>
          <w:b/>
          <w:bCs/>
        </w:rPr>
        <w:t xml:space="preserve"> sowie</w:t>
      </w:r>
      <w:r w:rsidR="00575477" w:rsidRPr="004F46B6">
        <w:rPr>
          <w:rFonts w:cs="Arial"/>
          <w:b/>
          <w:bCs/>
        </w:rPr>
        <w:t xml:space="preserve"> </w:t>
      </w:r>
      <w:r w:rsidR="00491FA9" w:rsidRPr="004F46B6">
        <w:rPr>
          <w:rFonts w:cs="Arial"/>
          <w:b/>
          <w:bCs/>
        </w:rPr>
        <w:t>eine</w:t>
      </w:r>
      <w:r w:rsidR="00DE27CE" w:rsidRPr="004F46B6">
        <w:rPr>
          <w:rFonts w:cs="Arial"/>
          <w:b/>
          <w:bCs/>
        </w:rPr>
        <w:t>r</w:t>
      </w:r>
      <w:r w:rsidR="00491FA9" w:rsidRPr="004F46B6">
        <w:rPr>
          <w:rFonts w:cs="Arial"/>
          <w:b/>
          <w:bCs/>
        </w:rPr>
        <w:t xml:space="preserve"> neue</w:t>
      </w:r>
      <w:r w:rsidR="009562F2" w:rsidRPr="004F46B6">
        <w:rPr>
          <w:rFonts w:cs="Arial"/>
          <w:b/>
          <w:bCs/>
        </w:rPr>
        <w:t>n</w:t>
      </w:r>
      <w:r w:rsidR="00491FA9" w:rsidRPr="004F46B6">
        <w:rPr>
          <w:rFonts w:cs="Arial"/>
          <w:b/>
          <w:bCs/>
        </w:rPr>
        <w:t xml:space="preserve"> Rollladen-Generation </w:t>
      </w:r>
      <w:r w:rsidR="00DE27CE" w:rsidRPr="004F46B6">
        <w:rPr>
          <w:rFonts w:cs="Arial"/>
          <w:b/>
          <w:bCs/>
        </w:rPr>
        <w:t xml:space="preserve">wartete </w:t>
      </w:r>
      <w:r w:rsidR="00FF13C1" w:rsidRPr="004F46B6">
        <w:rPr>
          <w:rFonts w:cs="Arial"/>
          <w:b/>
          <w:bCs/>
        </w:rPr>
        <w:t>Velux auf der DACH+HOLZ International</w:t>
      </w:r>
      <w:r w:rsidR="00274019" w:rsidRPr="004F46B6">
        <w:rPr>
          <w:rFonts w:cs="Arial"/>
          <w:b/>
          <w:bCs/>
        </w:rPr>
        <w:t xml:space="preserve"> in </w:t>
      </w:r>
      <w:r w:rsidR="00491FA9" w:rsidRPr="004F46B6">
        <w:rPr>
          <w:rFonts w:cs="Arial"/>
          <w:b/>
          <w:bCs/>
        </w:rPr>
        <w:t>Köln</w:t>
      </w:r>
      <w:r w:rsidR="00DE27CE" w:rsidRPr="004F46B6">
        <w:rPr>
          <w:rFonts w:cs="Arial"/>
          <w:b/>
          <w:bCs/>
        </w:rPr>
        <w:t xml:space="preserve"> auf. </w:t>
      </w:r>
      <w:r w:rsidR="00805CD1" w:rsidRPr="004F46B6">
        <w:rPr>
          <w:rFonts w:cs="Arial"/>
          <w:b/>
          <w:bCs/>
        </w:rPr>
        <w:t>D</w:t>
      </w:r>
      <w:r w:rsidR="00AA26B1" w:rsidRPr="004F46B6">
        <w:rPr>
          <w:rFonts w:cs="Arial"/>
          <w:b/>
          <w:bCs/>
        </w:rPr>
        <w:t xml:space="preserve">abei legte der </w:t>
      </w:r>
      <w:r w:rsidR="00274019" w:rsidRPr="004F46B6">
        <w:rPr>
          <w:rFonts w:cs="Arial"/>
          <w:b/>
          <w:bCs/>
        </w:rPr>
        <w:t>Dachfensterhersteller</w:t>
      </w:r>
      <w:r w:rsidR="00930156" w:rsidRPr="004F46B6">
        <w:rPr>
          <w:rFonts w:cs="Arial"/>
          <w:b/>
          <w:bCs/>
        </w:rPr>
        <w:t xml:space="preserve"> </w:t>
      </w:r>
      <w:r w:rsidR="006A039F" w:rsidRPr="004F46B6">
        <w:rPr>
          <w:rFonts w:cs="Arial"/>
          <w:b/>
          <w:bCs/>
        </w:rPr>
        <w:t xml:space="preserve">bei seinen Innovationen </w:t>
      </w:r>
      <w:r w:rsidR="00805CD1" w:rsidRPr="004F46B6">
        <w:rPr>
          <w:rFonts w:cs="Arial"/>
          <w:b/>
          <w:bCs/>
        </w:rPr>
        <w:t xml:space="preserve">viel Wert darauf, dem Handwerk passende Lösungen für </w:t>
      </w:r>
      <w:r w:rsidR="008B32CE" w:rsidRPr="004F46B6">
        <w:rPr>
          <w:rFonts w:cs="Arial"/>
          <w:b/>
          <w:bCs/>
        </w:rPr>
        <w:t>spezielle</w:t>
      </w:r>
      <w:r w:rsidR="00805CD1" w:rsidRPr="004F46B6">
        <w:rPr>
          <w:rFonts w:cs="Arial"/>
          <w:b/>
          <w:bCs/>
        </w:rPr>
        <w:t xml:space="preserve"> Anforderung</w:t>
      </w:r>
      <w:r w:rsidR="008B32CE" w:rsidRPr="004F46B6">
        <w:rPr>
          <w:rFonts w:cs="Arial"/>
          <w:b/>
          <w:bCs/>
        </w:rPr>
        <w:t>en</w:t>
      </w:r>
      <w:r w:rsidR="00805CD1" w:rsidRPr="004F46B6">
        <w:rPr>
          <w:rFonts w:cs="Arial"/>
          <w:b/>
          <w:bCs/>
        </w:rPr>
        <w:t xml:space="preserve"> zu </w:t>
      </w:r>
      <w:r w:rsidR="008B32CE" w:rsidRPr="004F46B6">
        <w:rPr>
          <w:rFonts w:cs="Arial"/>
          <w:b/>
          <w:bCs/>
        </w:rPr>
        <w:t>bieten</w:t>
      </w:r>
      <w:r w:rsidR="00805CD1" w:rsidRPr="004F46B6">
        <w:rPr>
          <w:rFonts w:cs="Arial"/>
          <w:b/>
          <w:bCs/>
        </w:rPr>
        <w:t xml:space="preserve"> </w:t>
      </w:r>
      <w:r w:rsidR="006A039F" w:rsidRPr="004F46B6">
        <w:rPr>
          <w:rFonts w:cs="Arial"/>
          <w:b/>
          <w:bCs/>
        </w:rPr>
        <w:t xml:space="preserve">sowie </w:t>
      </w:r>
      <w:r w:rsidR="00805CD1" w:rsidRPr="004F46B6">
        <w:rPr>
          <w:rFonts w:cs="Arial"/>
          <w:b/>
          <w:bCs/>
        </w:rPr>
        <w:t xml:space="preserve">Montage </w:t>
      </w:r>
      <w:r w:rsidR="006A039F" w:rsidRPr="004F46B6">
        <w:rPr>
          <w:rFonts w:cs="Arial"/>
          <w:b/>
          <w:bCs/>
        </w:rPr>
        <w:t>und</w:t>
      </w:r>
      <w:r w:rsidR="00805CD1" w:rsidRPr="004F46B6">
        <w:rPr>
          <w:rFonts w:cs="Arial"/>
          <w:b/>
          <w:bCs/>
        </w:rPr>
        <w:t xml:space="preserve"> Bedienung der Produkte möglichst einfach zu gestalten.</w:t>
      </w:r>
    </w:p>
    <w:p w14:paraId="2779A065" w14:textId="116859A4" w:rsidR="005B0EED" w:rsidRPr="004F46B6" w:rsidRDefault="005B0EED" w:rsidP="00990325">
      <w:pPr>
        <w:autoSpaceDE w:val="0"/>
        <w:autoSpaceDN w:val="0"/>
        <w:adjustRightInd w:val="0"/>
        <w:spacing w:after="120"/>
        <w:contextualSpacing/>
        <w:rPr>
          <w:rFonts w:cs="Arial"/>
        </w:rPr>
      </w:pPr>
      <w:r w:rsidRPr="004F46B6">
        <w:rPr>
          <w:rFonts w:cs="Arial"/>
        </w:rPr>
        <w:t>Die neue Rollladen-Generation von Velux feierte auf der DACH+HOLZ ihre Deutschland-Premiere. Erstmals präsentierte Velux seinen rundum optimierten Rollladen einem breiten Publikum. Dank des neuen Designs der Rollladenkonstruktion mit einer Vielzahl an Montageverbesserungen bietet er sowohl Vorteile für Handwerksbetriebe beim Einbau als auch für Nutzerinnen und Nutzer bei der Bedienung. Die wesentliche Änderung ist, dass der Rollladen jetzt direkt auf den Flügel des Dachfensters montiert wird. Dadurch lassen sich die Fenster unabhängig von der Ausfahrposition des Rollladens ohne Einschränkung bedienen</w:t>
      </w:r>
      <w:r w:rsidR="00AA26B1" w:rsidRPr="004F46B6">
        <w:rPr>
          <w:rFonts w:cs="Arial"/>
        </w:rPr>
        <w:t xml:space="preserve">. </w:t>
      </w:r>
      <w:r w:rsidRPr="004F46B6">
        <w:rPr>
          <w:rFonts w:cs="Arial"/>
        </w:rPr>
        <w:t>Zudem können sie bei mehr Lichtlösungen als bisher eingebaut werden. Darüber hinaus sorgen magnetische Schrauben, Klick-On-Lösungen und der jetzt innenliegende Aktivierungs-Knopf für deutliche Effizienzsteigerungen beim Einbau. Verfügbar sind die Rollläden der neuen Generation ab Mai 2026 in den Ausführungen für Solar- und Elektro-Betrieb.</w:t>
      </w:r>
    </w:p>
    <w:p w14:paraId="421F23F0" w14:textId="77777777" w:rsidR="005B0EED" w:rsidRPr="004F46B6" w:rsidRDefault="005B0EED" w:rsidP="00990325">
      <w:pPr>
        <w:autoSpaceDE w:val="0"/>
        <w:autoSpaceDN w:val="0"/>
        <w:adjustRightInd w:val="0"/>
        <w:spacing w:after="120"/>
        <w:contextualSpacing/>
        <w:rPr>
          <w:rFonts w:cs="Arial"/>
        </w:rPr>
      </w:pPr>
    </w:p>
    <w:p w14:paraId="10E319B0" w14:textId="7E76AF9F" w:rsidR="00B13A08" w:rsidRPr="004F46B6" w:rsidRDefault="00B13A08" w:rsidP="00990325">
      <w:pPr>
        <w:autoSpaceDE w:val="0"/>
        <w:autoSpaceDN w:val="0"/>
        <w:adjustRightInd w:val="0"/>
        <w:spacing w:after="120"/>
        <w:contextualSpacing/>
        <w:rPr>
          <w:rFonts w:cs="Arial"/>
          <w:b/>
          <w:bCs/>
        </w:rPr>
      </w:pPr>
      <w:r w:rsidRPr="004F46B6">
        <w:rPr>
          <w:rFonts w:cs="Arial"/>
          <w:b/>
          <w:bCs/>
        </w:rPr>
        <w:lastRenderedPageBreak/>
        <w:t>Integration in Smart-Home-Systeme ohne zusätzliches Interface</w:t>
      </w:r>
    </w:p>
    <w:p w14:paraId="286B9D1E" w14:textId="36F5DB19" w:rsidR="003175A2" w:rsidRPr="004F46B6" w:rsidRDefault="00207A00" w:rsidP="00990325">
      <w:pPr>
        <w:autoSpaceDE w:val="0"/>
        <w:autoSpaceDN w:val="0"/>
        <w:adjustRightInd w:val="0"/>
        <w:spacing w:after="120"/>
        <w:contextualSpacing/>
        <w:rPr>
          <w:rFonts w:cs="Arial"/>
        </w:rPr>
      </w:pPr>
      <w:r w:rsidRPr="004F46B6">
        <w:rPr>
          <w:rFonts w:cs="Arial"/>
        </w:rPr>
        <w:t>Das</w:t>
      </w:r>
      <w:r w:rsidR="003175A2" w:rsidRPr="004F46B6">
        <w:rPr>
          <w:rFonts w:cs="Arial"/>
        </w:rPr>
        <w:t xml:space="preserve"> neue Schwingfenster 230 Volt mit sechsadrigem Kabel </w:t>
      </w:r>
      <w:r w:rsidRPr="004F46B6">
        <w:rPr>
          <w:rFonts w:cs="Arial"/>
        </w:rPr>
        <w:t>ist eine</w:t>
      </w:r>
      <w:r w:rsidR="003175A2" w:rsidRPr="004F46B6">
        <w:rPr>
          <w:rFonts w:cs="Arial"/>
        </w:rPr>
        <w:t xml:space="preserve"> der in den letzten Jahren </w:t>
      </w:r>
      <w:r w:rsidR="00554C47" w:rsidRPr="004F46B6">
        <w:rPr>
          <w:rFonts w:cs="Arial"/>
        </w:rPr>
        <w:t xml:space="preserve">im Markt </w:t>
      </w:r>
      <w:r w:rsidR="003175A2" w:rsidRPr="004F46B6">
        <w:rPr>
          <w:rFonts w:cs="Arial"/>
        </w:rPr>
        <w:t xml:space="preserve">meistnachgefragten </w:t>
      </w:r>
      <w:r w:rsidRPr="004F46B6">
        <w:rPr>
          <w:rFonts w:cs="Arial"/>
        </w:rPr>
        <w:t xml:space="preserve">Velux </w:t>
      </w:r>
      <w:r w:rsidR="003175A2" w:rsidRPr="004F46B6">
        <w:rPr>
          <w:rFonts w:cs="Arial"/>
        </w:rPr>
        <w:t>Produktinnovation</w:t>
      </w:r>
      <w:r w:rsidRPr="004F46B6">
        <w:rPr>
          <w:rFonts w:cs="Arial"/>
        </w:rPr>
        <w:t>en</w:t>
      </w:r>
      <w:r w:rsidR="003175A2" w:rsidRPr="004F46B6">
        <w:rPr>
          <w:rFonts w:cs="Arial"/>
        </w:rPr>
        <w:t>. Es ermöglicht die kabelgebundene Integration in Smart</w:t>
      </w:r>
      <w:r w:rsidR="00554C47" w:rsidRPr="004F46B6">
        <w:rPr>
          <w:rFonts w:cs="Arial"/>
        </w:rPr>
        <w:t>-</w:t>
      </w:r>
      <w:r w:rsidR="003175A2" w:rsidRPr="004F46B6">
        <w:rPr>
          <w:rFonts w:cs="Arial"/>
        </w:rPr>
        <w:t>Home</w:t>
      </w:r>
      <w:r w:rsidR="00554C47" w:rsidRPr="004F46B6">
        <w:rPr>
          <w:rFonts w:cs="Arial"/>
        </w:rPr>
        <w:t>-</w:t>
      </w:r>
      <w:r w:rsidR="003175A2" w:rsidRPr="004F46B6">
        <w:rPr>
          <w:rFonts w:cs="Arial"/>
        </w:rPr>
        <w:t>Systeme ohne zusätzliches Velux Interface und den direkten Anschluss an einen Schalter. Ab März ist es in acht Standardgrößen von 66x118 cm bis 114x140 cm verfügbar. Größere Größen sind auf Anfrage möglich.</w:t>
      </w:r>
    </w:p>
    <w:p w14:paraId="549D1076" w14:textId="77777777" w:rsidR="003175A2" w:rsidRPr="004F46B6" w:rsidRDefault="003175A2" w:rsidP="00990325">
      <w:pPr>
        <w:autoSpaceDE w:val="0"/>
        <w:autoSpaceDN w:val="0"/>
        <w:adjustRightInd w:val="0"/>
        <w:spacing w:after="120"/>
        <w:contextualSpacing/>
        <w:rPr>
          <w:rFonts w:cs="Arial"/>
        </w:rPr>
      </w:pPr>
    </w:p>
    <w:p w14:paraId="02A59DD9" w14:textId="3CD0F28D" w:rsidR="00B13A08" w:rsidRPr="004F46B6" w:rsidRDefault="00B13A08" w:rsidP="00990325">
      <w:pPr>
        <w:autoSpaceDE w:val="0"/>
        <w:autoSpaceDN w:val="0"/>
        <w:adjustRightInd w:val="0"/>
        <w:spacing w:after="120"/>
        <w:contextualSpacing/>
        <w:rPr>
          <w:rFonts w:cs="Arial"/>
          <w:b/>
          <w:bCs/>
        </w:rPr>
      </w:pPr>
      <w:r w:rsidRPr="004F46B6">
        <w:rPr>
          <w:rFonts w:cs="Arial"/>
          <w:b/>
          <w:bCs/>
        </w:rPr>
        <w:t>Lösungen für das Schrägdach</w:t>
      </w:r>
    </w:p>
    <w:p w14:paraId="5D6299FE" w14:textId="79C99509" w:rsidR="006F5365" w:rsidRPr="004F46B6" w:rsidRDefault="006A039F" w:rsidP="00990325">
      <w:pPr>
        <w:autoSpaceDE w:val="0"/>
        <w:autoSpaceDN w:val="0"/>
        <w:adjustRightInd w:val="0"/>
        <w:spacing w:after="120"/>
        <w:contextualSpacing/>
        <w:rPr>
          <w:rFonts w:cs="Arial"/>
        </w:rPr>
      </w:pPr>
      <w:r w:rsidRPr="004F46B6">
        <w:rPr>
          <w:rFonts w:cs="Arial"/>
        </w:rPr>
        <w:t>Präsentier</w:t>
      </w:r>
      <w:r w:rsidR="00B15357" w:rsidRPr="004F46B6">
        <w:rPr>
          <w:rFonts w:cs="Arial"/>
        </w:rPr>
        <w:t>t w</w:t>
      </w:r>
      <w:r w:rsidR="006F5365" w:rsidRPr="004F46B6">
        <w:rPr>
          <w:rFonts w:cs="Arial"/>
        </w:rPr>
        <w:t>u</w:t>
      </w:r>
      <w:r w:rsidR="00B15357" w:rsidRPr="004F46B6">
        <w:rPr>
          <w:rFonts w:cs="Arial"/>
        </w:rPr>
        <w:t xml:space="preserve">rden </w:t>
      </w:r>
      <w:r w:rsidR="00F56D62" w:rsidRPr="004F46B6">
        <w:rPr>
          <w:rFonts w:cs="Arial"/>
        </w:rPr>
        <w:t xml:space="preserve">zudem </w:t>
      </w:r>
      <w:r w:rsidR="00B15357" w:rsidRPr="004F46B6">
        <w:rPr>
          <w:rFonts w:cs="Arial"/>
        </w:rPr>
        <w:t xml:space="preserve">die </w:t>
      </w:r>
      <w:r w:rsidR="00FF13C1" w:rsidRPr="004F46B6">
        <w:rPr>
          <w:rFonts w:cs="Arial"/>
        </w:rPr>
        <w:t>Lichtlösung</w:t>
      </w:r>
      <w:r w:rsidR="00AA5411" w:rsidRPr="004F46B6">
        <w:rPr>
          <w:rFonts w:cs="Arial"/>
        </w:rPr>
        <w:t>en Duo und Trio</w:t>
      </w:r>
      <w:r w:rsidR="00B15357" w:rsidRPr="004F46B6">
        <w:rPr>
          <w:rFonts w:cs="Arial"/>
        </w:rPr>
        <w:t xml:space="preserve">, </w:t>
      </w:r>
      <w:r w:rsidR="000F12B2" w:rsidRPr="004F46B6">
        <w:rPr>
          <w:rFonts w:cs="Arial"/>
        </w:rPr>
        <w:t>die</w:t>
      </w:r>
      <w:r w:rsidR="00B15357" w:rsidRPr="004F46B6">
        <w:rPr>
          <w:rFonts w:cs="Arial"/>
        </w:rPr>
        <w:t xml:space="preserve"> </w:t>
      </w:r>
      <w:r w:rsidR="004758A8" w:rsidRPr="004F46B6">
        <w:rPr>
          <w:rFonts w:cs="Arial"/>
        </w:rPr>
        <w:t xml:space="preserve">künftig </w:t>
      </w:r>
      <w:r w:rsidR="006F5365" w:rsidRPr="004F46B6">
        <w:rPr>
          <w:rFonts w:cs="Arial"/>
        </w:rPr>
        <w:t xml:space="preserve">auch </w:t>
      </w:r>
      <w:r w:rsidR="00AA5411" w:rsidRPr="004F46B6">
        <w:rPr>
          <w:rFonts w:cs="Arial"/>
        </w:rPr>
        <w:t xml:space="preserve">mit </w:t>
      </w:r>
      <w:r w:rsidR="006F5365" w:rsidRPr="004F46B6">
        <w:rPr>
          <w:rFonts w:cs="Arial"/>
        </w:rPr>
        <w:t>nur 1,8 Zentimetern Blendrahmen-Abstand installiert werden können</w:t>
      </w:r>
      <w:r w:rsidR="00B15357" w:rsidRPr="004F46B6">
        <w:rPr>
          <w:rFonts w:cs="Arial"/>
        </w:rPr>
        <w:t xml:space="preserve">. </w:t>
      </w:r>
      <w:r w:rsidR="006F5365" w:rsidRPr="004F46B6">
        <w:rPr>
          <w:rFonts w:cs="Arial"/>
        </w:rPr>
        <w:t xml:space="preserve">Das verstärkt </w:t>
      </w:r>
      <w:r w:rsidR="0069414F" w:rsidRPr="004F46B6">
        <w:rPr>
          <w:rFonts w:cs="Arial"/>
        </w:rPr>
        <w:t>de</w:t>
      </w:r>
      <w:r w:rsidR="006F5365" w:rsidRPr="004F46B6">
        <w:rPr>
          <w:rFonts w:cs="Arial"/>
        </w:rPr>
        <w:t>n</w:t>
      </w:r>
      <w:r w:rsidR="0069414F" w:rsidRPr="004F46B6">
        <w:rPr>
          <w:rFonts w:cs="Arial"/>
        </w:rPr>
        <w:t xml:space="preserve"> Eindruck eines einzigen großen Fensterelements mit schlankem Design. </w:t>
      </w:r>
      <w:bookmarkStart w:id="0" w:name="_Hlk219734128"/>
      <w:r w:rsidR="00FD2D32" w:rsidRPr="004F46B6">
        <w:rPr>
          <w:rFonts w:cs="Arial"/>
        </w:rPr>
        <w:t xml:space="preserve">Sie sind genauso ab März verfügbar wie die </w:t>
      </w:r>
      <w:r w:rsidRPr="004F46B6">
        <w:rPr>
          <w:rFonts w:cs="Arial"/>
        </w:rPr>
        <w:t xml:space="preserve">neue Variante </w:t>
      </w:r>
      <w:r w:rsidR="00FD2D32" w:rsidRPr="004F46B6">
        <w:rPr>
          <w:rFonts w:cs="Arial"/>
        </w:rPr>
        <w:t>des</w:t>
      </w:r>
      <w:r w:rsidRPr="004F46B6">
        <w:rPr>
          <w:rFonts w:cs="Arial"/>
        </w:rPr>
        <w:t xml:space="preserve"> Wohn- und Ausstiegsfensters für beheizte Dachräume. </w:t>
      </w:r>
      <w:r w:rsidR="00FD2D32" w:rsidRPr="004F46B6">
        <w:rPr>
          <w:rFonts w:cs="Arial"/>
        </w:rPr>
        <w:t>Das</w:t>
      </w:r>
      <w:r w:rsidRPr="004F46B6">
        <w:rPr>
          <w:rFonts w:cs="Arial"/>
        </w:rPr>
        <w:t xml:space="preserve"> </w:t>
      </w:r>
      <w:r w:rsidR="00FD2D32" w:rsidRPr="004F46B6">
        <w:rPr>
          <w:rFonts w:cs="Arial"/>
        </w:rPr>
        <w:t xml:space="preserve">gewährleistet </w:t>
      </w:r>
      <w:r w:rsidRPr="004F46B6">
        <w:rPr>
          <w:rFonts w:cs="Arial"/>
        </w:rPr>
        <w:t xml:space="preserve">nicht nur </w:t>
      </w:r>
      <w:r w:rsidR="00D9698E" w:rsidRPr="004F46B6">
        <w:rPr>
          <w:rFonts w:cs="Arial"/>
        </w:rPr>
        <w:t>den sicheren Durchstieg</w:t>
      </w:r>
      <w:r w:rsidRPr="004F46B6">
        <w:rPr>
          <w:rFonts w:cs="Arial"/>
        </w:rPr>
        <w:t xml:space="preserve"> auf das Dach, sondern </w:t>
      </w:r>
      <w:r w:rsidR="00FD2D32" w:rsidRPr="004F46B6">
        <w:rPr>
          <w:rFonts w:cs="Arial"/>
        </w:rPr>
        <w:t>lässt sich</w:t>
      </w:r>
      <w:r w:rsidRPr="004F46B6">
        <w:rPr>
          <w:rFonts w:cs="Arial"/>
        </w:rPr>
        <w:t xml:space="preserve"> dank verbesserter Gasdruckfeder über die Türfunktion ohne großen Kraftaufwand leichter öffnen.</w:t>
      </w:r>
    </w:p>
    <w:p w14:paraId="520CB1CA" w14:textId="77777777" w:rsidR="006F5365" w:rsidRPr="004F46B6" w:rsidRDefault="006F5365" w:rsidP="00990325">
      <w:pPr>
        <w:autoSpaceDE w:val="0"/>
        <w:autoSpaceDN w:val="0"/>
        <w:adjustRightInd w:val="0"/>
        <w:spacing w:after="120"/>
        <w:contextualSpacing/>
        <w:rPr>
          <w:rFonts w:cs="Arial"/>
        </w:rPr>
      </w:pPr>
    </w:p>
    <w:p w14:paraId="2961712F" w14:textId="4396722C" w:rsidR="00B13A08" w:rsidRPr="004F46B6" w:rsidRDefault="00B13A08" w:rsidP="00990325">
      <w:pPr>
        <w:autoSpaceDE w:val="0"/>
        <w:autoSpaceDN w:val="0"/>
        <w:adjustRightInd w:val="0"/>
        <w:spacing w:after="120"/>
        <w:contextualSpacing/>
        <w:rPr>
          <w:rFonts w:cs="Arial"/>
          <w:b/>
          <w:bCs/>
        </w:rPr>
      </w:pPr>
      <w:r w:rsidRPr="004F46B6">
        <w:rPr>
          <w:rFonts w:cs="Arial"/>
          <w:b/>
          <w:bCs/>
        </w:rPr>
        <w:t>Produktinnovation Vakuum-Isolierglas-Technologie</w:t>
      </w:r>
    </w:p>
    <w:p w14:paraId="483BEC9E" w14:textId="6916AD6C" w:rsidR="00D9698E" w:rsidRPr="004F46B6" w:rsidRDefault="00D9698E" w:rsidP="00990325">
      <w:pPr>
        <w:autoSpaceDE w:val="0"/>
        <w:autoSpaceDN w:val="0"/>
        <w:adjustRightInd w:val="0"/>
        <w:spacing w:after="120"/>
        <w:contextualSpacing/>
        <w:rPr>
          <w:rFonts w:cs="Arial"/>
        </w:rPr>
      </w:pPr>
      <w:r w:rsidRPr="004F46B6">
        <w:rPr>
          <w:rFonts w:cs="Arial"/>
        </w:rPr>
        <w:t>Im Rahmen der DACH+HOLZ präsentierte Velux der Öffentlichkeit mit seiner neuen Vakuum-Isolierglas</w:t>
      </w:r>
      <w:r w:rsidRPr="004F46B6">
        <w:rPr>
          <w:rFonts w:ascii="Cambria Math" w:hAnsi="Cambria Math" w:cs="Cambria Math"/>
        </w:rPr>
        <w:t>‑</w:t>
      </w:r>
      <w:r w:rsidRPr="004F46B6">
        <w:rPr>
          <w:rFonts w:cs="Arial"/>
        </w:rPr>
        <w:t xml:space="preserve">Technologie </w:t>
      </w:r>
      <w:r w:rsidR="00D53F67" w:rsidRPr="004F46B6">
        <w:rPr>
          <w:rFonts w:cs="Arial"/>
        </w:rPr>
        <w:t xml:space="preserve">zudem </w:t>
      </w:r>
      <w:r w:rsidRPr="004F46B6">
        <w:rPr>
          <w:rFonts w:cs="Arial"/>
        </w:rPr>
        <w:t xml:space="preserve">erstmals eine Produktinnovation, die die Leistungsfähigkeit von Dachfenstern auf ein neues Niveau heben wird. Sie wurde in Partnerschaft mit Guardian Glass speziell für Dachfenster entwickelt, bei denen der Einsatz einer Vakuumverglasung aufgrund der höheren Belastungen im Vergleich zu Fassadenfenstern besonders herausfordernd ist. </w:t>
      </w:r>
      <w:r w:rsidR="00C32A8A" w:rsidRPr="004F46B6">
        <w:rPr>
          <w:rFonts w:cs="Arial"/>
        </w:rPr>
        <w:t xml:space="preserve">Velux ersetzt bei dieser Technologie den Raum zwischen zwei Glasscheiben durch ein Vakuum, wodurch die Wärmeübertragung reduziert wird. </w:t>
      </w:r>
      <w:r w:rsidR="00C32A8A" w:rsidRPr="004F46B6">
        <w:rPr>
          <w:rFonts w:cs="Arial"/>
        </w:rPr>
        <w:t>Die neue Verglasung</w:t>
      </w:r>
      <w:r w:rsidRPr="004F46B6">
        <w:rPr>
          <w:rFonts w:cs="Arial"/>
        </w:rPr>
        <w:t xml:space="preserve"> bietet eine hohe Wärme- und Schalldämmleistung bei einem reduzierten CO</w:t>
      </w:r>
      <w:r w:rsidRPr="004F46B6">
        <w:rPr>
          <w:rFonts w:ascii="Cambria Math" w:hAnsi="Cambria Math" w:cs="Cambria Math"/>
        </w:rPr>
        <w:t>₂</w:t>
      </w:r>
      <w:r w:rsidRPr="004F46B6">
        <w:rPr>
          <w:rFonts w:cs="Arial"/>
        </w:rPr>
        <w:t>-Fußabdruck und wird damit einen wertvollen Beitrag zu nachhaltigerem Bauen und Wohnen leisten</w:t>
      </w:r>
      <w:r w:rsidR="00883FE2" w:rsidRPr="004F46B6">
        <w:rPr>
          <w:rFonts w:cs="Arial"/>
        </w:rPr>
        <w:t>. Sie</w:t>
      </w:r>
      <w:r w:rsidR="00184BB9" w:rsidRPr="004F46B6">
        <w:rPr>
          <w:rFonts w:cs="Arial"/>
        </w:rPr>
        <w:t xml:space="preserve"> wird zunächst in zwei Ausführungen zum Einsatz kommen: Einerseits als reine Vakuum-Verglasung, andererseits als hybride Lösung. </w:t>
      </w:r>
      <w:r w:rsidR="00100D6E" w:rsidRPr="004F46B6">
        <w:rPr>
          <w:rFonts w:cs="Arial"/>
        </w:rPr>
        <w:t>Bei der Ausführung als Vakuum</w:t>
      </w:r>
      <w:r w:rsidR="00100D6E" w:rsidRPr="004F46B6">
        <w:rPr>
          <w:rFonts w:ascii="Cambria Math" w:hAnsi="Cambria Math" w:cs="Cambria Math"/>
        </w:rPr>
        <w:t>‑</w:t>
      </w:r>
      <w:r w:rsidR="00100D6E" w:rsidRPr="004F46B6">
        <w:rPr>
          <w:rFonts w:cs="Arial"/>
        </w:rPr>
        <w:t>Hybrid</w:t>
      </w:r>
      <w:r w:rsidR="00100D6E" w:rsidRPr="004F46B6">
        <w:rPr>
          <w:rFonts w:ascii="Cambria Math" w:hAnsi="Cambria Math" w:cs="Cambria Math"/>
        </w:rPr>
        <w:t>‑</w:t>
      </w:r>
      <w:r w:rsidR="00100D6E" w:rsidRPr="004F46B6">
        <w:rPr>
          <w:rFonts w:cs="Arial"/>
        </w:rPr>
        <w:t xml:space="preserve">Lösung handelt es sich um Dreifachverglasung. Dabei kombiniert Velux eine Doppelverglasung mit Vakuumschicht mit einer dritten Scheibe, die durch eine Gasfüllung von der angrenzenden Scheibe getrennt ist. </w:t>
      </w:r>
      <w:r w:rsidR="00A370D3" w:rsidRPr="004F46B6">
        <w:rPr>
          <w:rFonts w:cs="Arial"/>
        </w:rPr>
        <w:t xml:space="preserve">In der </w:t>
      </w:r>
      <w:r w:rsidR="00100D6E" w:rsidRPr="004F46B6">
        <w:rPr>
          <w:rFonts w:cs="Arial"/>
        </w:rPr>
        <w:t>Variante</w:t>
      </w:r>
      <w:r w:rsidR="00A370D3" w:rsidRPr="004F46B6">
        <w:rPr>
          <w:rFonts w:cs="Arial"/>
        </w:rPr>
        <w:t xml:space="preserve"> </w:t>
      </w:r>
      <w:r w:rsidR="00A370D3" w:rsidRPr="004F46B6">
        <w:rPr>
          <w:rFonts w:cs="Arial"/>
        </w:rPr>
        <w:lastRenderedPageBreak/>
        <w:t>als reine Vakuum-Verglasung handelt es sich um ein ultradünnes Doppelverglasungsdesign, dessen Wärmedämmwert vergleichbar mit dem einer Dreifachverglasung ist.</w:t>
      </w:r>
      <w:r w:rsidR="00EA5474" w:rsidRPr="004F46B6">
        <w:rPr>
          <w:rFonts w:cs="Arial"/>
        </w:rPr>
        <w:t xml:space="preserve"> </w:t>
      </w:r>
      <w:r w:rsidR="001162B1" w:rsidRPr="004F46B6">
        <w:rPr>
          <w:rFonts w:cs="Arial"/>
        </w:rPr>
        <w:t xml:space="preserve">Die Markteinführung erfolgt 2026 zunächst </w:t>
      </w:r>
      <w:r w:rsidR="00EA5474" w:rsidRPr="004F46B6">
        <w:rPr>
          <w:rFonts w:cs="Arial"/>
        </w:rPr>
        <w:t xml:space="preserve">in Großbritannien </w:t>
      </w:r>
      <w:r w:rsidR="001162B1" w:rsidRPr="004F46B6">
        <w:rPr>
          <w:rFonts w:cs="Arial"/>
        </w:rPr>
        <w:t xml:space="preserve">und Irland. </w:t>
      </w:r>
      <w:r w:rsidR="00220FB5" w:rsidRPr="004F46B6">
        <w:rPr>
          <w:rFonts w:cs="Arial"/>
        </w:rPr>
        <w:t>Für Deutschland steht der Zeitpunkt noch nicht fest.</w:t>
      </w:r>
      <w:r w:rsidR="001162B1" w:rsidRPr="004F46B6">
        <w:rPr>
          <w:rFonts w:cs="Arial"/>
        </w:rPr>
        <w:t xml:space="preserve"> Grundsätzlich ist jedoch zu erwarten, dass das Angebot in allen europäischen Märkten eingeführt wird.</w:t>
      </w:r>
    </w:p>
    <w:p w14:paraId="3B39CA27" w14:textId="77777777" w:rsidR="006F5365" w:rsidRPr="004F46B6" w:rsidRDefault="006F5365" w:rsidP="00990325">
      <w:pPr>
        <w:autoSpaceDE w:val="0"/>
        <w:autoSpaceDN w:val="0"/>
        <w:adjustRightInd w:val="0"/>
        <w:spacing w:after="120"/>
        <w:contextualSpacing/>
        <w:rPr>
          <w:rFonts w:cs="Arial"/>
        </w:rPr>
      </w:pPr>
    </w:p>
    <w:p w14:paraId="041F8974" w14:textId="0CB94CB7" w:rsidR="00990325" w:rsidRPr="004F46B6" w:rsidRDefault="00100D6E" w:rsidP="00990325">
      <w:pPr>
        <w:autoSpaceDE w:val="0"/>
        <w:autoSpaceDN w:val="0"/>
        <w:adjustRightInd w:val="0"/>
        <w:spacing w:after="120"/>
        <w:contextualSpacing/>
        <w:rPr>
          <w:rFonts w:cs="Arial"/>
        </w:rPr>
      </w:pPr>
      <w:r w:rsidRPr="004F46B6">
        <w:rPr>
          <w:rFonts w:cs="Arial"/>
        </w:rPr>
        <w:t xml:space="preserve">Abgerundet wurde der Messeauftritt durch die Vorstellung der speziell für </w:t>
      </w:r>
      <w:r w:rsidR="00442830" w:rsidRPr="004F46B6">
        <w:rPr>
          <w:rFonts w:cs="Arial"/>
        </w:rPr>
        <w:t xml:space="preserve">industrielle, öffentliche und gewerbliche Gebäude entwickelten Lösungen von </w:t>
      </w:r>
      <w:r w:rsidR="00990325" w:rsidRPr="004F46B6">
        <w:rPr>
          <w:rFonts w:cs="Arial"/>
        </w:rPr>
        <w:t>Velux Commercial</w:t>
      </w:r>
      <w:r w:rsidR="00442830" w:rsidRPr="004F46B6">
        <w:rPr>
          <w:rFonts w:cs="Arial"/>
        </w:rPr>
        <w:t xml:space="preserve">. Hier standen insbesondere die </w:t>
      </w:r>
      <w:r w:rsidR="00990325" w:rsidRPr="004F46B6">
        <w:rPr>
          <w:rFonts w:cs="Arial"/>
        </w:rPr>
        <w:t xml:space="preserve">Modular Skylights und </w:t>
      </w:r>
      <w:r w:rsidR="00442830" w:rsidRPr="004F46B6">
        <w:rPr>
          <w:rFonts w:cs="Arial"/>
        </w:rPr>
        <w:t>ein</w:t>
      </w:r>
      <w:r w:rsidR="00B13A08" w:rsidRPr="004F46B6">
        <w:rPr>
          <w:rFonts w:cs="Arial"/>
        </w:rPr>
        <w:t xml:space="preserve"> </w:t>
      </w:r>
      <w:r w:rsidR="00442830" w:rsidRPr="004F46B6">
        <w:rPr>
          <w:rFonts w:cs="Arial"/>
        </w:rPr>
        <w:t xml:space="preserve">Sanierungs-Adapterrahmen für den </w:t>
      </w:r>
      <w:r w:rsidR="00B13A08" w:rsidRPr="004F46B6">
        <w:rPr>
          <w:rFonts w:cs="Arial"/>
        </w:rPr>
        <w:t xml:space="preserve">einfachen </w:t>
      </w:r>
      <w:r w:rsidR="00442830" w:rsidRPr="004F46B6">
        <w:rPr>
          <w:rFonts w:cs="Arial"/>
        </w:rPr>
        <w:t xml:space="preserve">Austausch von Lichtkuppeln </w:t>
      </w:r>
      <w:r w:rsidR="00B13A08" w:rsidRPr="004F46B6">
        <w:rPr>
          <w:rFonts w:cs="Arial"/>
        </w:rPr>
        <w:t xml:space="preserve">unter Erhalt der Unterkonstruktion </w:t>
      </w:r>
      <w:r w:rsidR="00442830" w:rsidRPr="004F46B6">
        <w:rPr>
          <w:rFonts w:cs="Arial"/>
        </w:rPr>
        <w:t>im Fokus</w:t>
      </w:r>
      <w:r w:rsidR="000F12B2" w:rsidRPr="004F46B6">
        <w:rPr>
          <w:rFonts w:cs="Arial"/>
        </w:rPr>
        <w:t>.</w:t>
      </w:r>
      <w:bookmarkEnd w:id="0"/>
    </w:p>
    <w:p w14:paraId="508B8245" w14:textId="4D21421A" w:rsidR="000770E3" w:rsidRPr="004F46B6" w:rsidRDefault="000770E3">
      <w:pPr>
        <w:spacing w:line="240" w:lineRule="auto"/>
        <w:rPr>
          <w:rFonts w:cs="Arial"/>
          <w:b/>
        </w:rPr>
      </w:pPr>
    </w:p>
    <w:p w14:paraId="17EAEA9E" w14:textId="77777777" w:rsidR="00883FE2" w:rsidRDefault="00883FE2">
      <w:pPr>
        <w:spacing w:line="240" w:lineRule="auto"/>
        <w:rPr>
          <w:b/>
        </w:rPr>
      </w:pPr>
    </w:p>
    <w:p w14:paraId="2E372ABE" w14:textId="77777777" w:rsidR="00883FE2" w:rsidRPr="00D53F67" w:rsidRDefault="00883FE2">
      <w:pPr>
        <w:spacing w:line="240" w:lineRule="auto"/>
        <w:rPr>
          <w:b/>
        </w:rPr>
      </w:pPr>
    </w:p>
    <w:p w14:paraId="34B93A2E" w14:textId="3BD45E39" w:rsidR="00F34A6F" w:rsidRPr="00D53F67" w:rsidRDefault="00F34A6F" w:rsidP="00F34A6F">
      <w:pPr>
        <w:rPr>
          <w:b/>
        </w:rPr>
      </w:pPr>
      <w:bookmarkStart w:id="1" w:name="_Hlk24370959"/>
      <w:r w:rsidRPr="00D53F67">
        <w:rPr>
          <w:b/>
        </w:rPr>
        <w:t>Bildunterschrift</w:t>
      </w:r>
      <w:r w:rsidR="00864DF9" w:rsidRPr="00D53F67">
        <w:rPr>
          <w:b/>
        </w:rPr>
        <w:t>en</w:t>
      </w:r>
    </w:p>
    <w:bookmarkEnd w:id="1"/>
    <w:p w14:paraId="20770B14" w14:textId="1240C053" w:rsidR="00864DF9" w:rsidRPr="00D53F67" w:rsidRDefault="00C27D77" w:rsidP="00864DF9">
      <w:pPr>
        <w:spacing w:after="120" w:line="240" w:lineRule="auto"/>
        <w:rPr>
          <w:color w:val="000000"/>
          <w:szCs w:val="22"/>
        </w:rPr>
      </w:pPr>
      <w:r w:rsidRPr="00D53F67">
        <w:rPr>
          <w:color w:val="000000"/>
          <w:szCs w:val="22"/>
        </w:rPr>
        <w:drawing>
          <wp:inline distT="0" distB="0" distL="0" distR="0" wp14:anchorId="591EF383" wp14:editId="44D66DD4">
            <wp:extent cx="4500000" cy="3379382"/>
            <wp:effectExtent l="0" t="0" r="0" b="0"/>
            <wp:docPr id="1498798364" name="Grafik 1" descr="Ein Bild, das Gebäude, draußen,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98364" name="Grafik 1" descr="Ein Bild, das Gebäude, draußen, Baum, Himmel enthält.&#10;&#10;KI-generierte Inhalte können fehlerhaft sein."/>
                    <pic:cNvPicPr/>
                  </pic:nvPicPr>
                  <pic:blipFill>
                    <a:blip r:embed="rId11" cstate="screen">
                      <a:extLst>
                        <a:ext uri="{28A0092B-C50C-407E-A947-70E740481C1C}">
                          <a14:useLocalDpi xmlns:a14="http://schemas.microsoft.com/office/drawing/2010/main"/>
                        </a:ext>
                      </a:extLst>
                    </a:blip>
                    <a:stretch>
                      <a:fillRect/>
                    </a:stretch>
                  </pic:blipFill>
                  <pic:spPr>
                    <a:xfrm>
                      <a:off x="0" y="0"/>
                      <a:ext cx="4500000" cy="3379382"/>
                    </a:xfrm>
                    <a:prstGeom prst="rect">
                      <a:avLst/>
                    </a:prstGeom>
                  </pic:spPr>
                </pic:pic>
              </a:graphicData>
            </a:graphic>
          </wp:inline>
        </w:drawing>
      </w:r>
    </w:p>
    <w:p w14:paraId="76511AEC" w14:textId="3D0EDF4A" w:rsidR="00864DF9" w:rsidRPr="00D53F67" w:rsidRDefault="00864DF9" w:rsidP="00864DF9">
      <w:pPr>
        <w:spacing w:after="120" w:line="240" w:lineRule="auto"/>
        <w:rPr>
          <w:szCs w:val="22"/>
        </w:rPr>
      </w:pPr>
      <w:r w:rsidRPr="00D53F67">
        <w:rPr>
          <w:color w:val="000000"/>
          <w:szCs w:val="22"/>
        </w:rPr>
        <w:t>[</w:t>
      </w:r>
      <w:r w:rsidRPr="00D53F67">
        <w:rPr>
          <w:szCs w:val="22"/>
        </w:rPr>
        <w:t xml:space="preserve">Foto: </w:t>
      </w:r>
      <w:proofErr w:type="spellStart"/>
      <w:r w:rsidRPr="00D53F67">
        <w:rPr>
          <w:szCs w:val="22"/>
        </w:rPr>
        <w:t>velux_</w:t>
      </w:r>
      <w:r w:rsidR="00A65B1D" w:rsidRPr="00D53F67">
        <w:rPr>
          <w:szCs w:val="22"/>
        </w:rPr>
        <w:t>rollladen_neue_generation</w:t>
      </w:r>
      <w:proofErr w:type="spellEnd"/>
      <w:r w:rsidRPr="00D53F67">
        <w:rPr>
          <w:szCs w:val="22"/>
        </w:rPr>
        <w:t>]</w:t>
      </w:r>
    </w:p>
    <w:p w14:paraId="2082D808" w14:textId="54082E76" w:rsidR="00864DF9" w:rsidRPr="00D53F67" w:rsidRDefault="00BC7930" w:rsidP="00864DF9">
      <w:pPr>
        <w:spacing w:after="120" w:line="240" w:lineRule="auto"/>
        <w:rPr>
          <w:i/>
          <w:szCs w:val="22"/>
        </w:rPr>
      </w:pPr>
      <w:r w:rsidRPr="00D53F67">
        <w:rPr>
          <w:i/>
          <w:szCs w:val="22"/>
        </w:rPr>
        <w:t xml:space="preserve">Auf der DACH+HOLZ </w:t>
      </w:r>
      <w:r w:rsidR="00A65B1D" w:rsidRPr="00D53F67">
        <w:rPr>
          <w:i/>
          <w:szCs w:val="22"/>
        </w:rPr>
        <w:t>präsentiert Velux seine neue Rollladen</w:t>
      </w:r>
      <w:r w:rsidR="00C27D77" w:rsidRPr="00D53F67">
        <w:rPr>
          <w:i/>
          <w:szCs w:val="22"/>
        </w:rPr>
        <w:t>-G</w:t>
      </w:r>
      <w:r w:rsidR="00A65B1D" w:rsidRPr="00D53F67">
        <w:rPr>
          <w:i/>
          <w:szCs w:val="22"/>
        </w:rPr>
        <w:t>eneration mit geänderten Montagekonzept, das den Einbau deutlich vereinfachen wird.</w:t>
      </w:r>
    </w:p>
    <w:p w14:paraId="56A66DF7" w14:textId="5B6EC180" w:rsidR="00864DF9" w:rsidRPr="00D53F67" w:rsidRDefault="00864DF9" w:rsidP="00864DF9">
      <w:pPr>
        <w:spacing w:after="120" w:line="240" w:lineRule="auto"/>
        <w:jc w:val="right"/>
        <w:rPr>
          <w:i/>
          <w:szCs w:val="22"/>
        </w:rPr>
      </w:pPr>
      <w:r w:rsidRPr="00D53F67">
        <w:rPr>
          <w:i/>
          <w:szCs w:val="22"/>
        </w:rPr>
        <w:t>Foto: Velux</w:t>
      </w:r>
    </w:p>
    <w:p w14:paraId="76D1D56A" w14:textId="77777777" w:rsidR="009562F2" w:rsidRPr="00D53F67" w:rsidRDefault="009562F2" w:rsidP="009562F2">
      <w:r w:rsidRPr="00D53F67">
        <w:lastRenderedPageBreak/>
        <w:drawing>
          <wp:inline distT="0" distB="0" distL="0" distR="0" wp14:anchorId="3270DF54" wp14:editId="57AB904A">
            <wp:extent cx="3888000" cy="2592000"/>
            <wp:effectExtent l="0" t="0" r="0" b="0"/>
            <wp:docPr id="1590109029" name="Grafik 1" descr="Ein Bild, das Im Haus, Wand, Inneneinrichtung, Kis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9029" name="Grafik 1" descr="Ein Bild, das Im Haus, Wand, Inneneinrichtung, Kissen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8000" cy="2592000"/>
                    </a:xfrm>
                    <a:prstGeom prst="rect">
                      <a:avLst/>
                    </a:prstGeom>
                  </pic:spPr>
                </pic:pic>
              </a:graphicData>
            </a:graphic>
          </wp:inline>
        </w:drawing>
      </w:r>
    </w:p>
    <w:p w14:paraId="6AF528E2" w14:textId="77777777" w:rsidR="009562F2" w:rsidRPr="00D53F67" w:rsidRDefault="009562F2" w:rsidP="009562F2">
      <w:r w:rsidRPr="00D53F67">
        <w:t>[Foto: velux_elektro_schlafzimmer_10066691]</w:t>
      </w:r>
    </w:p>
    <w:p w14:paraId="5A2E5D29" w14:textId="1CFD9D1C" w:rsidR="009562F2" w:rsidRPr="00D53F67" w:rsidRDefault="009562F2" w:rsidP="009562F2">
      <w:pPr>
        <w:rPr>
          <w:i/>
        </w:rPr>
      </w:pPr>
      <w:r w:rsidRPr="00D53F67">
        <w:rPr>
          <w:i/>
        </w:rPr>
        <w:t>Mit dem neuen Schwingfenster 230 Volt mit sechsadrigem Kabel ist die kabelgebundene Integration in Smart</w:t>
      </w:r>
      <w:r w:rsidR="00554C47" w:rsidRPr="00D53F67">
        <w:rPr>
          <w:i/>
        </w:rPr>
        <w:t>-</w:t>
      </w:r>
      <w:r w:rsidRPr="00D53F67">
        <w:rPr>
          <w:i/>
        </w:rPr>
        <w:t>Home</w:t>
      </w:r>
      <w:r w:rsidR="00554C47" w:rsidRPr="00D53F67">
        <w:rPr>
          <w:i/>
        </w:rPr>
        <w:t>-</w:t>
      </w:r>
      <w:r w:rsidRPr="00D53F67">
        <w:rPr>
          <w:i/>
        </w:rPr>
        <w:t>Systeme ohne zusätzliches Velux Interface und den direkten Anschluss an einen Schalter</w:t>
      </w:r>
      <w:r w:rsidR="00EF603B" w:rsidRPr="00D53F67">
        <w:rPr>
          <w:i/>
        </w:rPr>
        <w:t xml:space="preserve"> möglich</w:t>
      </w:r>
      <w:r w:rsidRPr="00D53F67">
        <w:rPr>
          <w:i/>
        </w:rPr>
        <w:t>.</w:t>
      </w:r>
    </w:p>
    <w:p w14:paraId="3FB8DFDC" w14:textId="77777777" w:rsidR="009562F2" w:rsidRPr="00D53F67" w:rsidRDefault="009562F2" w:rsidP="009562F2">
      <w:pPr>
        <w:jc w:val="right"/>
        <w:rPr>
          <w:i/>
        </w:rPr>
      </w:pPr>
      <w:r w:rsidRPr="00D53F67">
        <w:rPr>
          <w:i/>
        </w:rPr>
        <w:t>Foto: Velux</w:t>
      </w:r>
    </w:p>
    <w:p w14:paraId="76B4545F" w14:textId="77777777" w:rsidR="008D1880" w:rsidRPr="00D53F67" w:rsidRDefault="008D1880" w:rsidP="008D1880">
      <w:r w:rsidRPr="00D53F67">
        <w:drawing>
          <wp:inline distT="0" distB="0" distL="0" distR="0" wp14:anchorId="58DF4C54" wp14:editId="09800F6E">
            <wp:extent cx="3852000" cy="2732951"/>
            <wp:effectExtent l="0" t="0" r="0" b="0"/>
            <wp:docPr id="1290199745" name="Grafik 2" descr="Ein Bild, das Gebäude, draußen, Fen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99745" name="Grafik 2" descr="Ein Bild, das Gebäude, draußen, Fenster enthält.&#10;&#10;KI-generierte Inhalte können fehlerhaft sein."/>
                    <pic:cNvPicPr/>
                  </pic:nvPicPr>
                  <pic:blipFill>
                    <a:blip r:embed="rId13" cstate="print">
                      <a:extLst>
                        <a:ext uri="{28A0092B-C50C-407E-A947-70E740481C1C}">
                          <a14:useLocalDpi xmlns:a14="http://schemas.microsoft.com/office/drawing/2010/main"/>
                        </a:ext>
                      </a:extLst>
                    </a:blip>
                    <a:stretch>
                      <a:fillRect/>
                    </a:stretch>
                  </pic:blipFill>
                  <pic:spPr>
                    <a:xfrm>
                      <a:off x="0" y="0"/>
                      <a:ext cx="3852000" cy="2732951"/>
                    </a:xfrm>
                    <a:prstGeom prst="rect">
                      <a:avLst/>
                    </a:prstGeom>
                  </pic:spPr>
                </pic:pic>
              </a:graphicData>
            </a:graphic>
          </wp:inline>
        </w:drawing>
      </w:r>
    </w:p>
    <w:p w14:paraId="7F15B911" w14:textId="77777777" w:rsidR="008D1880" w:rsidRPr="00D53F67" w:rsidRDefault="008D1880" w:rsidP="008D1880">
      <w:r w:rsidRPr="00D53F67">
        <w:t>[Foto: velux_duo_18mm_7831945_xs]</w:t>
      </w:r>
    </w:p>
    <w:p w14:paraId="7F69CB6A" w14:textId="77777777" w:rsidR="008D1880" w:rsidRPr="00D53F67" w:rsidRDefault="008D1880" w:rsidP="008D1880">
      <w:pPr>
        <w:rPr>
          <w:i/>
        </w:rPr>
      </w:pPr>
      <w:r w:rsidRPr="00D53F67">
        <w:rPr>
          <w:i/>
        </w:rPr>
        <w:t>Mit nur 1,8 Zentimetern Blendrahmen-Abstand lassen sich die Fenster der Velux Lichtlösungen Duo (hier im Bild) und Trio einbauen.</w:t>
      </w:r>
    </w:p>
    <w:p w14:paraId="18ADA6A8" w14:textId="77777777" w:rsidR="008D1880" w:rsidRPr="00D53F67" w:rsidRDefault="008D1880" w:rsidP="008D1880">
      <w:pPr>
        <w:jc w:val="right"/>
        <w:rPr>
          <w:i/>
        </w:rPr>
      </w:pPr>
      <w:r w:rsidRPr="00D53F67">
        <w:rPr>
          <w:i/>
        </w:rPr>
        <w:t>Foto: Velux</w:t>
      </w:r>
    </w:p>
    <w:p w14:paraId="0C343BD6" w14:textId="77777777" w:rsidR="008D1880" w:rsidRPr="00D53F67" w:rsidRDefault="008D1880" w:rsidP="008D1880">
      <w:pPr>
        <w:spacing w:line="240" w:lineRule="auto"/>
      </w:pPr>
      <w:r w:rsidRPr="00D53F67">
        <w:lastRenderedPageBreak/>
        <w:drawing>
          <wp:inline distT="0" distB="0" distL="0" distR="0" wp14:anchorId="5B923FEB" wp14:editId="676530FF">
            <wp:extent cx="3960000" cy="2825955"/>
            <wp:effectExtent l="0" t="0" r="2540" b="0"/>
            <wp:docPr id="670084333" name="Grafik 1" descr="Ein Bild, das Gebäude, draußen, Dach,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4333" name="Grafik 1" descr="Ein Bild, das Gebäude, draußen, Dach, Kleidung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3960000" cy="2825955"/>
                    </a:xfrm>
                    <a:prstGeom prst="rect">
                      <a:avLst/>
                    </a:prstGeom>
                  </pic:spPr>
                </pic:pic>
              </a:graphicData>
            </a:graphic>
          </wp:inline>
        </w:drawing>
      </w:r>
    </w:p>
    <w:p w14:paraId="4AE83FC2" w14:textId="77777777" w:rsidR="008D1880" w:rsidRPr="00D53F67" w:rsidRDefault="008D1880" w:rsidP="008D1880">
      <w:pPr>
        <w:spacing w:after="120" w:line="240" w:lineRule="auto"/>
        <w:rPr>
          <w:color w:val="000000" w:themeColor="text1"/>
        </w:rPr>
      </w:pPr>
      <w:r w:rsidRPr="00D53F67">
        <w:rPr>
          <w:color w:val="000000" w:themeColor="text1"/>
        </w:rPr>
        <w:t>[Foto: velux_ausstiegsfenster_gxlb_8645134]</w:t>
      </w:r>
    </w:p>
    <w:p w14:paraId="4AE2C619" w14:textId="77777777" w:rsidR="008D1880" w:rsidRPr="00D53F67" w:rsidRDefault="008D1880" w:rsidP="008D1880">
      <w:pPr>
        <w:rPr>
          <w:i/>
        </w:rPr>
      </w:pPr>
      <w:r w:rsidRPr="00D53F67">
        <w:rPr>
          <w:i/>
          <w:color w:val="000000" w:themeColor="text1"/>
        </w:rPr>
        <w:t>Die neue Ausführung des Velux Wohn- und Ausstiegsfensters mit verbesserter Gasdruckfeder ermöglicht einen sicheren und einfachen Durchstieg auf das Dach.</w:t>
      </w:r>
    </w:p>
    <w:p w14:paraId="78D69800" w14:textId="77777777" w:rsidR="008D1880" w:rsidRPr="00D53F67" w:rsidRDefault="008D1880" w:rsidP="008D1880">
      <w:pPr>
        <w:spacing w:after="120" w:line="240" w:lineRule="auto"/>
        <w:jc w:val="right"/>
        <w:rPr>
          <w:i/>
          <w:color w:val="000000" w:themeColor="text1"/>
        </w:rPr>
      </w:pPr>
      <w:r w:rsidRPr="00D53F67">
        <w:rPr>
          <w:i/>
          <w:color w:val="000000" w:themeColor="text1"/>
        </w:rPr>
        <w:t>Foto: Velux</w:t>
      </w:r>
    </w:p>
    <w:p w14:paraId="5A8233D5" w14:textId="2B8ACE5E" w:rsidR="000D637B" w:rsidRPr="00D53F67" w:rsidRDefault="000D637B" w:rsidP="000D637B">
      <w:r w:rsidRPr="00D53F67">
        <w:drawing>
          <wp:inline distT="0" distB="0" distL="0" distR="0" wp14:anchorId="23E9F726" wp14:editId="019C6320">
            <wp:extent cx="3960000" cy="2640000"/>
            <wp:effectExtent l="0" t="0" r="2540" b="8255"/>
            <wp:docPr id="74540039" name="Grafik 3" descr="Ein Bild, das Wand, Im Haus, Rechteck, Spie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0039" name="Grafik 3" descr="Ein Bild, das Wand, Im Haus, Rechteck, Spiegel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000" cy="2640000"/>
                    </a:xfrm>
                    <a:prstGeom prst="rect">
                      <a:avLst/>
                    </a:prstGeom>
                  </pic:spPr>
                </pic:pic>
              </a:graphicData>
            </a:graphic>
          </wp:inline>
        </w:drawing>
      </w:r>
    </w:p>
    <w:p w14:paraId="500B634C" w14:textId="29A5906A" w:rsidR="000D637B" w:rsidRPr="00D53F67" w:rsidRDefault="000D637B" w:rsidP="000D637B">
      <w:r w:rsidRPr="00D53F67">
        <w:t>[Foto: velux_</w:t>
      </w:r>
      <w:r w:rsidR="00220FB5" w:rsidRPr="00D53F67">
        <w:t>reine</w:t>
      </w:r>
      <w:r w:rsidRPr="00D53F67">
        <w:t>_vig_50x50]</w:t>
      </w:r>
    </w:p>
    <w:p w14:paraId="5FED2A2E" w14:textId="1CBF337E" w:rsidR="000D637B" w:rsidRPr="00D53F67" w:rsidRDefault="008D1880" w:rsidP="000D637B">
      <w:pPr>
        <w:rPr>
          <w:i/>
        </w:rPr>
      </w:pPr>
      <w:r w:rsidRPr="00D53F67">
        <w:rPr>
          <w:i/>
        </w:rPr>
        <w:t>Bei der</w:t>
      </w:r>
      <w:r w:rsidR="000D637B" w:rsidRPr="00D53F67">
        <w:rPr>
          <w:i/>
        </w:rPr>
        <w:t xml:space="preserve"> im Rahmen der DACH+HOLZ</w:t>
      </w:r>
      <w:r w:rsidRPr="00D53F67">
        <w:rPr>
          <w:i/>
        </w:rPr>
        <w:t xml:space="preserve"> von Velux</w:t>
      </w:r>
      <w:r w:rsidR="000D637B" w:rsidRPr="00D53F67">
        <w:rPr>
          <w:i/>
        </w:rPr>
        <w:t xml:space="preserve"> vorgestellte</w:t>
      </w:r>
      <w:r w:rsidRPr="00D53F67">
        <w:rPr>
          <w:i/>
        </w:rPr>
        <w:t>n</w:t>
      </w:r>
      <w:r w:rsidR="000D637B" w:rsidRPr="00D53F67">
        <w:rPr>
          <w:i/>
        </w:rPr>
        <w:t xml:space="preserve"> reine</w:t>
      </w:r>
      <w:r w:rsidRPr="00D53F67">
        <w:rPr>
          <w:i/>
        </w:rPr>
        <w:t>n</w:t>
      </w:r>
      <w:r w:rsidR="000D637B" w:rsidRPr="00D53F67">
        <w:rPr>
          <w:i/>
        </w:rPr>
        <w:t xml:space="preserve"> Vakuum-Verglasung handelt es sich um ein ultradünnes Doppelverglasungsdesign, dessen Wärmedämmwert vergleichbar mit dem einer </w:t>
      </w:r>
      <w:r w:rsidRPr="00D53F67">
        <w:rPr>
          <w:i/>
        </w:rPr>
        <w:t>Standard-</w:t>
      </w:r>
      <w:r w:rsidR="000D637B" w:rsidRPr="00D53F67">
        <w:rPr>
          <w:i/>
        </w:rPr>
        <w:t>Dreifachverglasung ist.</w:t>
      </w:r>
    </w:p>
    <w:p w14:paraId="2878232B" w14:textId="77777777" w:rsidR="000D637B" w:rsidRPr="00D53F67" w:rsidRDefault="000D637B" w:rsidP="000D637B">
      <w:pPr>
        <w:jc w:val="right"/>
        <w:rPr>
          <w:i/>
        </w:rPr>
      </w:pPr>
      <w:r w:rsidRPr="00D53F67">
        <w:rPr>
          <w:i/>
        </w:rPr>
        <w:t>Foto: Velux</w:t>
      </w:r>
    </w:p>
    <w:p w14:paraId="084CAA38" w14:textId="77777777" w:rsidR="008F2F87" w:rsidRPr="00D53F67" w:rsidRDefault="008F2F87" w:rsidP="008F2F87">
      <w:pPr>
        <w:rPr>
          <w:rFonts w:cs="Arial"/>
          <w:bCs/>
          <w:color w:val="000000" w:themeColor="text1"/>
        </w:rPr>
      </w:pPr>
      <w:r w:rsidRPr="00D53F67">
        <w:rPr>
          <w:rFonts w:cs="Arial"/>
          <w:bCs/>
          <w:color w:val="000000" w:themeColor="text1"/>
        </w:rPr>
        <w:lastRenderedPageBreak/>
        <w:drawing>
          <wp:inline distT="0" distB="0" distL="0" distR="0" wp14:anchorId="042E6F65" wp14:editId="5DE932D9">
            <wp:extent cx="3852000" cy="2702162"/>
            <wp:effectExtent l="0" t="0" r="0" b="3175"/>
            <wp:docPr id="492215381" name="Grafik 1" descr="Ein Bild, das Entwurf,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15381" name="Grafik 1" descr="Ein Bild, das Entwurf, Screenshot, Design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52000" cy="2702162"/>
                    </a:xfrm>
                    <a:prstGeom prst="rect">
                      <a:avLst/>
                    </a:prstGeom>
                  </pic:spPr>
                </pic:pic>
              </a:graphicData>
            </a:graphic>
          </wp:inline>
        </w:drawing>
      </w:r>
    </w:p>
    <w:p w14:paraId="002AED28" w14:textId="77777777" w:rsidR="008F2F87" w:rsidRPr="00D53F67" w:rsidRDefault="008F2F87" w:rsidP="008F2F87">
      <w:pPr>
        <w:rPr>
          <w:rFonts w:cs="Arial"/>
          <w:bCs/>
          <w:color w:val="000000" w:themeColor="text1"/>
        </w:rPr>
      </w:pPr>
      <w:r w:rsidRPr="00D53F67">
        <w:rPr>
          <w:rFonts w:cs="Arial"/>
          <w:bCs/>
          <w:color w:val="000000" w:themeColor="text1"/>
        </w:rPr>
        <w:t>[Bild</w:t>
      </w:r>
      <w:r w:rsidRPr="00D53F67">
        <w:rPr>
          <w:rFonts w:cs="Arial"/>
          <w:b/>
          <w:bCs/>
          <w:color w:val="000000" w:themeColor="text1"/>
        </w:rPr>
        <w:t>:</w:t>
      </w:r>
      <w:r w:rsidRPr="00D53F67">
        <w:rPr>
          <w:rFonts w:cs="Arial"/>
          <w:bCs/>
          <w:color w:val="000000" w:themeColor="text1"/>
        </w:rPr>
        <w:t xml:space="preserve"> velux_com_sanierungsadapterrahmen_145678]</w:t>
      </w:r>
    </w:p>
    <w:p w14:paraId="09D8BD99" w14:textId="77777777" w:rsidR="008F2F87" w:rsidRPr="00D53F67" w:rsidRDefault="008F2F87" w:rsidP="008F2F87">
      <w:pPr>
        <w:rPr>
          <w:rFonts w:cs="Arial"/>
          <w:bCs/>
          <w:i/>
          <w:color w:val="000000" w:themeColor="text1"/>
        </w:rPr>
      </w:pPr>
      <w:r w:rsidRPr="00D53F67">
        <w:rPr>
          <w:rFonts w:cs="Arial"/>
          <w:bCs/>
          <w:i/>
          <w:color w:val="000000" w:themeColor="text1"/>
        </w:rPr>
        <w:t xml:space="preserve">Der aus zwei Elementen bestehende Sanierungsadapterrahmen (2&amp;3) von Velux Commercial ermöglicht den Austausch von Lichtkuppeln unter Erhalt des bestehenden Aufsetzkranzes (1). Dabei ist vor dem abschließenden Aufsetzen der Lichtkuppel-Verglasung (1) auch die Integration eines Lichtkuppel-Lüfterrahmens (4) möglich, über den Komfortlüftung genauso wie Rauch- und Wärmeabzug gewährleistet werden können. </w:t>
      </w:r>
    </w:p>
    <w:p w14:paraId="5AEE548C" w14:textId="77777777" w:rsidR="008F2F87" w:rsidRPr="00D53F67" w:rsidRDefault="008F2F87" w:rsidP="008F2F87">
      <w:pPr>
        <w:spacing w:after="120"/>
        <w:jc w:val="right"/>
        <w:rPr>
          <w:rFonts w:cs="Arial"/>
          <w:bCs/>
          <w:color w:val="000000" w:themeColor="text1"/>
        </w:rPr>
      </w:pPr>
      <w:r w:rsidRPr="00D53F67">
        <w:rPr>
          <w:rFonts w:cs="Arial"/>
          <w:bCs/>
          <w:color w:val="000000" w:themeColor="text1"/>
        </w:rPr>
        <w:t>Grafik: Velux Commercial</w:t>
      </w:r>
    </w:p>
    <w:p w14:paraId="151C5E36" w14:textId="77777777" w:rsidR="009562F2" w:rsidRPr="00D53F67" w:rsidRDefault="009562F2" w:rsidP="009562F2">
      <w:pPr>
        <w:spacing w:after="120" w:line="240" w:lineRule="auto"/>
        <w:rPr>
          <w:i/>
          <w:szCs w:val="22"/>
        </w:rPr>
      </w:pPr>
    </w:p>
    <w:p w14:paraId="447D7184" w14:textId="7263025B" w:rsidR="00DE7A39" w:rsidRPr="00D53F67" w:rsidRDefault="00DE7A39">
      <w:pPr>
        <w:spacing w:line="240" w:lineRule="auto"/>
        <w:rPr>
          <w:b/>
          <w:bCs/>
          <w:sz w:val="20"/>
          <w:szCs w:val="20"/>
        </w:rPr>
      </w:pPr>
    </w:p>
    <w:p w14:paraId="377E0668" w14:textId="33BBBE39" w:rsidR="00DE7A39" w:rsidRPr="00D53F67" w:rsidRDefault="00DE7A39" w:rsidP="00DE7A39">
      <w:pPr>
        <w:spacing w:after="120" w:line="240" w:lineRule="auto"/>
        <w:rPr>
          <w:rFonts w:asciiTheme="minorHAnsi" w:hAnsiTheme="minorHAnsi"/>
          <w:sz w:val="20"/>
          <w:szCs w:val="20"/>
        </w:rPr>
      </w:pPr>
      <w:r w:rsidRPr="00D53F67">
        <w:rPr>
          <w:b/>
          <w:bCs/>
          <w:sz w:val="20"/>
          <w:szCs w:val="20"/>
        </w:rPr>
        <w:t>Über die Velux Deutschland GmbH</w:t>
      </w:r>
    </w:p>
    <w:p w14:paraId="78C88797" w14:textId="77777777" w:rsidR="00DE7A39" w:rsidRPr="00D53F67" w:rsidRDefault="00DE7A39" w:rsidP="00DE7A39">
      <w:pPr>
        <w:spacing w:after="120" w:line="240" w:lineRule="auto"/>
        <w:rPr>
          <w:sz w:val="20"/>
          <w:szCs w:val="20"/>
        </w:rPr>
      </w:pPr>
      <w:r w:rsidRPr="00D53F67">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40069475" w14:textId="77777777" w:rsidR="00DE7A39" w:rsidRPr="00D53F67" w:rsidRDefault="00DE7A39" w:rsidP="00DE7A39">
      <w:pPr>
        <w:spacing w:after="120" w:line="240" w:lineRule="auto"/>
        <w:rPr>
          <w:sz w:val="20"/>
          <w:szCs w:val="20"/>
        </w:rPr>
      </w:pPr>
    </w:p>
    <w:p w14:paraId="577A15DC" w14:textId="77777777" w:rsidR="00DE7A39" w:rsidRPr="00D53F67" w:rsidRDefault="00DE7A39" w:rsidP="00DE7A39">
      <w:pPr>
        <w:spacing w:line="240" w:lineRule="auto"/>
        <w:rPr>
          <w:rFonts w:cs="Arial"/>
          <w:sz w:val="20"/>
          <w:szCs w:val="20"/>
        </w:rPr>
      </w:pPr>
      <w:r w:rsidRPr="00D53F67">
        <w:rPr>
          <w:rFonts w:cs="Arial"/>
          <w:sz w:val="20"/>
          <w:szCs w:val="20"/>
        </w:rPr>
        <w:t xml:space="preserve">Weitere Informationen unter </w:t>
      </w:r>
      <w:hyperlink r:id="rId17" w:history="1">
        <w:r w:rsidRPr="00D53F67">
          <w:rPr>
            <w:rStyle w:val="Hyperlink"/>
            <w:rFonts w:cs="Arial"/>
            <w:sz w:val="20"/>
            <w:szCs w:val="20"/>
          </w:rPr>
          <w:t>www.velux.de</w:t>
        </w:r>
      </w:hyperlink>
      <w:r w:rsidRPr="00D53F67">
        <w:rPr>
          <w:rFonts w:cs="Arial"/>
          <w:sz w:val="20"/>
          <w:szCs w:val="20"/>
        </w:rPr>
        <w:t>.</w:t>
      </w:r>
    </w:p>
    <w:p w14:paraId="01A56C19" w14:textId="77777777" w:rsidR="00DE7A39" w:rsidRPr="00D53F67" w:rsidRDefault="00DE7A39" w:rsidP="00DE7A39">
      <w:pPr>
        <w:spacing w:line="240" w:lineRule="auto"/>
        <w:rPr>
          <w:rFonts w:cs="Arial"/>
          <w:sz w:val="20"/>
          <w:szCs w:val="20"/>
          <w:u w:val="single"/>
        </w:rPr>
      </w:pPr>
      <w:r w:rsidRPr="00D53F67">
        <w:rPr>
          <w:rFonts w:cs="Arial"/>
          <w:sz w:val="20"/>
          <w:szCs w:val="20"/>
        </w:rPr>
        <w:t xml:space="preserve">Pressetexte sowie druckfähiges Bildmaterial u.v.m. stehen im Velux Presseforum unter </w:t>
      </w:r>
      <w:hyperlink r:id="rId18" w:history="1">
        <w:r w:rsidRPr="00D53F67">
          <w:rPr>
            <w:rStyle w:val="Hyperlink"/>
            <w:rFonts w:cs="Arial"/>
            <w:sz w:val="20"/>
            <w:szCs w:val="20"/>
          </w:rPr>
          <w:t>www.velux.de/presse</w:t>
        </w:r>
      </w:hyperlink>
      <w:r w:rsidRPr="00D53F67">
        <w:rPr>
          <w:rFonts w:cs="Arial"/>
          <w:sz w:val="20"/>
          <w:szCs w:val="20"/>
        </w:rPr>
        <w:t xml:space="preserve"> zum Download bereit.</w:t>
      </w:r>
      <w:r w:rsidRPr="00D53F67">
        <w:rPr>
          <w:rFonts w:cs="Arial"/>
          <w:b/>
          <w:bCs/>
          <w:sz w:val="20"/>
          <w:szCs w:val="20"/>
        </w:rPr>
        <w:br/>
      </w:r>
      <w:r w:rsidRPr="00D53F67">
        <w:rPr>
          <w:rFonts w:cs="Arial"/>
          <w:bCs/>
          <w:sz w:val="20"/>
          <w:szCs w:val="20"/>
        </w:rPr>
        <w:br/>
      </w:r>
      <w:r w:rsidRPr="00D53F67">
        <w:rPr>
          <w:rFonts w:cs="Arial"/>
          <w:b/>
          <w:bCs/>
          <w:sz w:val="20"/>
          <w:szCs w:val="20"/>
        </w:rPr>
        <w:lastRenderedPageBreak/>
        <w:t>Kontakt Presse:</w:t>
      </w:r>
      <w:r w:rsidRPr="00D53F67">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DE7A39" w:rsidRPr="00D53F67" w14:paraId="456F31C7" w14:textId="77777777" w:rsidTr="00DB77D8">
        <w:trPr>
          <w:trHeight w:val="2413"/>
        </w:trPr>
        <w:tc>
          <w:tcPr>
            <w:tcW w:w="4718" w:type="dxa"/>
          </w:tcPr>
          <w:p w14:paraId="4230A006" w14:textId="77777777" w:rsidR="00DE7A39" w:rsidRPr="00D53F67" w:rsidRDefault="00DE7A39" w:rsidP="00DB77D8">
            <w:pPr>
              <w:spacing w:line="240" w:lineRule="auto"/>
              <w:rPr>
                <w:bCs/>
                <w:sz w:val="20"/>
              </w:rPr>
            </w:pPr>
            <w:r w:rsidRPr="00D53F67">
              <w:rPr>
                <w:bCs/>
                <w:sz w:val="20"/>
              </w:rPr>
              <w:t>Velux Deutschland GmbH</w:t>
            </w:r>
          </w:p>
          <w:p w14:paraId="5E77CEB6" w14:textId="77777777" w:rsidR="00DE7A39" w:rsidRPr="00D53F67" w:rsidRDefault="00DE7A39" w:rsidP="00DB77D8">
            <w:pPr>
              <w:spacing w:line="240" w:lineRule="auto"/>
              <w:rPr>
                <w:bCs/>
                <w:sz w:val="20"/>
              </w:rPr>
            </w:pPr>
            <w:r w:rsidRPr="00D53F67">
              <w:rPr>
                <w:bCs/>
                <w:sz w:val="20"/>
              </w:rPr>
              <w:t>Leitung Public Relations</w:t>
            </w:r>
          </w:p>
          <w:p w14:paraId="3541FAD4" w14:textId="77777777" w:rsidR="00DE7A39" w:rsidRPr="00D53F67" w:rsidRDefault="00DE7A39" w:rsidP="00DB77D8">
            <w:pPr>
              <w:spacing w:line="240" w:lineRule="auto"/>
              <w:rPr>
                <w:bCs/>
                <w:sz w:val="20"/>
              </w:rPr>
            </w:pPr>
            <w:r w:rsidRPr="00D53F67">
              <w:rPr>
                <w:bCs/>
                <w:sz w:val="20"/>
              </w:rPr>
              <w:t>Maik Seete</w:t>
            </w:r>
          </w:p>
          <w:p w14:paraId="3F406145" w14:textId="77777777" w:rsidR="00DE7A39" w:rsidRPr="00D53F67" w:rsidRDefault="00DE7A39" w:rsidP="00DB77D8">
            <w:pPr>
              <w:spacing w:line="240" w:lineRule="auto"/>
              <w:rPr>
                <w:bCs/>
                <w:sz w:val="20"/>
              </w:rPr>
            </w:pPr>
            <w:proofErr w:type="spellStart"/>
            <w:r w:rsidRPr="00D53F67">
              <w:rPr>
                <w:bCs/>
                <w:sz w:val="20"/>
              </w:rPr>
              <w:t>Gazellenkamp</w:t>
            </w:r>
            <w:proofErr w:type="spellEnd"/>
            <w:r w:rsidRPr="00D53F67">
              <w:rPr>
                <w:bCs/>
                <w:sz w:val="20"/>
              </w:rPr>
              <w:t xml:space="preserve"> 168</w:t>
            </w:r>
          </w:p>
          <w:p w14:paraId="23E06E22" w14:textId="77777777" w:rsidR="00DE7A39" w:rsidRPr="00D53F67" w:rsidRDefault="00DE7A39" w:rsidP="00DB77D8">
            <w:pPr>
              <w:spacing w:line="240" w:lineRule="auto"/>
              <w:rPr>
                <w:bCs/>
                <w:sz w:val="20"/>
              </w:rPr>
            </w:pPr>
            <w:r w:rsidRPr="00D53F67">
              <w:rPr>
                <w:bCs/>
                <w:sz w:val="20"/>
              </w:rPr>
              <w:t xml:space="preserve">22502 Hamburg </w:t>
            </w:r>
          </w:p>
          <w:p w14:paraId="73EDCE90" w14:textId="77777777" w:rsidR="00DE7A39" w:rsidRPr="00D53F67" w:rsidRDefault="00DE7A39" w:rsidP="00DB77D8">
            <w:pPr>
              <w:spacing w:line="240" w:lineRule="auto"/>
              <w:rPr>
                <w:bCs/>
                <w:sz w:val="20"/>
              </w:rPr>
            </w:pPr>
            <w:r w:rsidRPr="00D53F67">
              <w:rPr>
                <w:bCs/>
                <w:sz w:val="20"/>
              </w:rPr>
              <w:t>Tel.: +49 (040) 5 47 07-4 66</w:t>
            </w:r>
          </w:p>
          <w:p w14:paraId="051A5DB5" w14:textId="77777777" w:rsidR="00DE7A39" w:rsidRPr="00D53F67" w:rsidRDefault="00DE7A39" w:rsidP="00DB77D8">
            <w:pPr>
              <w:spacing w:line="240" w:lineRule="auto"/>
              <w:rPr>
                <w:bCs/>
                <w:sz w:val="20"/>
              </w:rPr>
            </w:pPr>
            <w:r w:rsidRPr="00D53F67">
              <w:rPr>
                <w:bCs/>
                <w:sz w:val="20"/>
              </w:rPr>
              <w:t xml:space="preserve">Mail: maik.seete@velux.com </w:t>
            </w:r>
          </w:p>
        </w:tc>
        <w:tc>
          <w:tcPr>
            <w:tcW w:w="4565" w:type="dxa"/>
          </w:tcPr>
          <w:p w14:paraId="5F8991BD" w14:textId="77777777" w:rsidR="00DE7A39" w:rsidRPr="00D53F67" w:rsidRDefault="00DE7A39" w:rsidP="00DB77D8">
            <w:pPr>
              <w:spacing w:line="240" w:lineRule="auto"/>
              <w:rPr>
                <w:bCs/>
                <w:sz w:val="20"/>
              </w:rPr>
            </w:pPr>
            <w:r w:rsidRPr="00D53F67">
              <w:rPr>
                <w:bCs/>
                <w:sz w:val="20"/>
              </w:rPr>
              <w:t>FAKTOR 3 AG</w:t>
            </w:r>
          </w:p>
          <w:p w14:paraId="3BA8E736" w14:textId="77777777" w:rsidR="00DE7A39" w:rsidRPr="00D53F67" w:rsidRDefault="00DE7A39" w:rsidP="00DB77D8">
            <w:pPr>
              <w:spacing w:line="240" w:lineRule="auto"/>
              <w:rPr>
                <w:bCs/>
                <w:sz w:val="20"/>
              </w:rPr>
            </w:pPr>
            <w:r w:rsidRPr="00D53F67">
              <w:rPr>
                <w:bCs/>
                <w:sz w:val="20"/>
              </w:rPr>
              <w:t>Velux Presseagentur</w:t>
            </w:r>
          </w:p>
          <w:p w14:paraId="59BADD81" w14:textId="77777777" w:rsidR="00DE7A39" w:rsidRPr="00D53F67" w:rsidRDefault="00DE7A39" w:rsidP="00DB77D8">
            <w:pPr>
              <w:spacing w:line="240" w:lineRule="auto"/>
              <w:rPr>
                <w:bCs/>
                <w:sz w:val="20"/>
              </w:rPr>
            </w:pPr>
            <w:r w:rsidRPr="00D53F67">
              <w:rPr>
                <w:bCs/>
                <w:sz w:val="20"/>
              </w:rPr>
              <w:t>Oliver Williges</w:t>
            </w:r>
          </w:p>
          <w:p w14:paraId="70D0845D" w14:textId="77777777" w:rsidR="00DE7A39" w:rsidRPr="00D53F67" w:rsidRDefault="00DE7A39" w:rsidP="00DB77D8">
            <w:pPr>
              <w:spacing w:line="240" w:lineRule="auto"/>
              <w:rPr>
                <w:bCs/>
                <w:sz w:val="20"/>
              </w:rPr>
            </w:pPr>
            <w:r w:rsidRPr="00D53F67">
              <w:rPr>
                <w:bCs/>
                <w:sz w:val="20"/>
              </w:rPr>
              <w:t>Kattunbleiche 35</w:t>
            </w:r>
          </w:p>
          <w:p w14:paraId="0A72D036" w14:textId="77777777" w:rsidR="00DE7A39" w:rsidRPr="00D53F67" w:rsidRDefault="00DE7A39" w:rsidP="00DB77D8">
            <w:pPr>
              <w:spacing w:line="240" w:lineRule="auto"/>
              <w:rPr>
                <w:bCs/>
                <w:sz w:val="20"/>
              </w:rPr>
            </w:pPr>
            <w:r w:rsidRPr="00D53F67">
              <w:rPr>
                <w:bCs/>
                <w:sz w:val="20"/>
              </w:rPr>
              <w:t>22041 Hamburg</w:t>
            </w:r>
          </w:p>
          <w:p w14:paraId="71AA54CC" w14:textId="77777777" w:rsidR="00DE7A39" w:rsidRPr="00D53F67" w:rsidRDefault="00DE7A39" w:rsidP="00DB77D8">
            <w:pPr>
              <w:spacing w:line="240" w:lineRule="auto"/>
              <w:rPr>
                <w:bCs/>
                <w:sz w:val="20"/>
              </w:rPr>
            </w:pPr>
            <w:r w:rsidRPr="00D53F67">
              <w:rPr>
                <w:bCs/>
                <w:sz w:val="20"/>
              </w:rPr>
              <w:t>Tel.: +49 (040) 67 94 46-109</w:t>
            </w:r>
          </w:p>
          <w:p w14:paraId="2E840441" w14:textId="77777777" w:rsidR="00DE7A39" w:rsidRPr="00D53F67" w:rsidRDefault="00DE7A39" w:rsidP="00DB77D8">
            <w:pPr>
              <w:spacing w:line="240" w:lineRule="auto"/>
              <w:rPr>
                <w:bCs/>
                <w:sz w:val="20"/>
              </w:rPr>
            </w:pPr>
            <w:r w:rsidRPr="00D53F67">
              <w:rPr>
                <w:bCs/>
                <w:sz w:val="20"/>
              </w:rPr>
              <w:t>Mail: velux@faktor3.de</w:t>
            </w:r>
          </w:p>
          <w:p w14:paraId="19A40C0E" w14:textId="77777777" w:rsidR="00DE7A39" w:rsidRPr="00D53F67" w:rsidRDefault="00DE7A39" w:rsidP="00DB77D8">
            <w:pPr>
              <w:spacing w:line="240" w:lineRule="auto"/>
              <w:rPr>
                <w:bCs/>
                <w:sz w:val="20"/>
              </w:rPr>
            </w:pPr>
          </w:p>
        </w:tc>
      </w:tr>
    </w:tbl>
    <w:p w14:paraId="5CE17975" w14:textId="77777777" w:rsidR="003C281F" w:rsidRPr="00D53F67" w:rsidRDefault="003C281F" w:rsidP="00DE7A39">
      <w:pPr>
        <w:spacing w:after="120" w:line="240" w:lineRule="auto"/>
        <w:rPr>
          <w:i/>
          <w:szCs w:val="22"/>
        </w:rPr>
      </w:pPr>
    </w:p>
    <w:p w14:paraId="5D8D7AEB" w14:textId="77777777" w:rsidR="003A5A1C" w:rsidRPr="00944A97" w:rsidRDefault="003A5A1C" w:rsidP="00026C5F">
      <w:pPr>
        <w:tabs>
          <w:tab w:val="left" w:pos="1995"/>
        </w:tabs>
        <w:rPr>
          <w:sz w:val="8"/>
          <w:szCs w:val="8"/>
        </w:rPr>
      </w:pPr>
    </w:p>
    <w:sectPr w:rsidR="003A5A1C" w:rsidRPr="00944A97" w:rsidSect="00026C5F">
      <w:footerReference w:type="default" r:id="rId19"/>
      <w:headerReference w:type="first" r:id="rId20"/>
      <w:pgSz w:w="11906" w:h="16838" w:code="9"/>
      <w:pgMar w:top="2268" w:right="2268" w:bottom="1985"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F4477" w14:textId="77777777" w:rsidR="00020F81" w:rsidRPr="00D53F67" w:rsidRDefault="00020F81">
      <w:r w:rsidRPr="00D53F67">
        <w:separator/>
      </w:r>
    </w:p>
  </w:endnote>
  <w:endnote w:type="continuationSeparator" w:id="0">
    <w:p w14:paraId="211401E2" w14:textId="77777777" w:rsidR="00020F81" w:rsidRPr="00D53F67" w:rsidRDefault="00020F81">
      <w:r w:rsidRPr="00D53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4586" w14:textId="105994BB" w:rsidR="00EE71AB" w:rsidRPr="00D53F67" w:rsidRDefault="00EE71AB">
    <w:pPr>
      <w:pStyle w:val="Fuzeile"/>
      <w:rPr>
        <w:sz w:val="16"/>
        <w:szCs w:val="16"/>
      </w:rPr>
    </w:pPr>
    <w:r w:rsidRPr="00D53F67">
      <w:rPr>
        <w:sz w:val="16"/>
        <w:szCs w:val="16"/>
      </w:rPr>
      <w:t>Presseinformation: Velux auf der DACH+HOLZ 20</w:t>
    </w:r>
    <w:r w:rsidR="009D4640" w:rsidRPr="00D53F67">
      <w:rPr>
        <w:sz w:val="16"/>
        <w:szCs w:val="16"/>
      </w:rPr>
      <w:t>2</w:t>
    </w:r>
    <w:r w:rsidR="007D11C9" w:rsidRPr="00D53F67">
      <w:rPr>
        <w:sz w:val="16"/>
        <w:szCs w:val="16"/>
      </w:rPr>
      <w:t>6</w:t>
    </w:r>
    <w:r w:rsidRPr="00D53F67">
      <w:rPr>
        <w:sz w:val="16"/>
        <w:szCs w:val="16"/>
      </w:rPr>
      <w:t xml:space="preserve">/ </w:t>
    </w:r>
    <w:r w:rsidR="00361045" w:rsidRPr="00D53F67">
      <w:rPr>
        <w:sz w:val="16"/>
        <w:szCs w:val="16"/>
      </w:rPr>
      <w:t>Februar</w:t>
    </w:r>
    <w:r w:rsidR="007D11C9" w:rsidRPr="00D53F67">
      <w:rPr>
        <w:sz w:val="16"/>
        <w:szCs w:val="16"/>
      </w:rPr>
      <w:t xml:space="preserve"> 2026</w:t>
    </w:r>
    <w:r w:rsidR="000B62C1" w:rsidRPr="00D53F67">
      <w:rPr>
        <w:sz w:val="16"/>
        <w:szCs w:val="16"/>
      </w:rPr>
      <w:t xml:space="preserve"> </w:t>
    </w:r>
    <w:r w:rsidRPr="00D53F67">
      <w:rPr>
        <w:sz w:val="16"/>
        <w:szCs w:val="16"/>
      </w:rPr>
      <w:t xml:space="preserve">/ Seite </w:t>
    </w:r>
    <w:r w:rsidRPr="00D53F67">
      <w:rPr>
        <w:rStyle w:val="Seitenzahl"/>
        <w:sz w:val="16"/>
        <w:szCs w:val="16"/>
      </w:rPr>
      <w:fldChar w:fldCharType="begin"/>
    </w:r>
    <w:r w:rsidRPr="00D53F67">
      <w:rPr>
        <w:rStyle w:val="Seitenzahl"/>
        <w:sz w:val="16"/>
        <w:szCs w:val="16"/>
      </w:rPr>
      <w:instrText xml:space="preserve"> PAGE </w:instrText>
    </w:r>
    <w:r w:rsidRPr="00D53F67">
      <w:rPr>
        <w:rStyle w:val="Seitenzahl"/>
        <w:sz w:val="16"/>
        <w:szCs w:val="16"/>
      </w:rPr>
      <w:fldChar w:fldCharType="separate"/>
    </w:r>
    <w:r w:rsidR="00294832" w:rsidRPr="00D53F67">
      <w:rPr>
        <w:rStyle w:val="Seitenzahl"/>
        <w:sz w:val="16"/>
        <w:szCs w:val="16"/>
      </w:rPr>
      <w:t>3</w:t>
    </w:r>
    <w:r w:rsidRPr="00D53F67">
      <w:rPr>
        <w:rStyle w:val="Seitenzahl"/>
        <w:sz w:val="16"/>
        <w:szCs w:val="16"/>
      </w:rPr>
      <w:fldChar w:fldCharType="end"/>
    </w:r>
    <w:r w:rsidRPr="00D53F67">
      <w:rPr>
        <w:rStyle w:val="Seitenzahl"/>
        <w:sz w:val="16"/>
        <w:szCs w:val="16"/>
      </w:rPr>
      <w:t xml:space="preserve"> von </w:t>
    </w:r>
    <w:r w:rsidRPr="00D53F67">
      <w:rPr>
        <w:rStyle w:val="Seitenzahl"/>
        <w:sz w:val="16"/>
        <w:szCs w:val="16"/>
      </w:rPr>
      <w:fldChar w:fldCharType="begin"/>
    </w:r>
    <w:r w:rsidRPr="00D53F67">
      <w:rPr>
        <w:rStyle w:val="Seitenzahl"/>
        <w:sz w:val="16"/>
        <w:szCs w:val="16"/>
      </w:rPr>
      <w:instrText xml:space="preserve"> NUMPAGES </w:instrText>
    </w:r>
    <w:r w:rsidRPr="00D53F67">
      <w:rPr>
        <w:rStyle w:val="Seitenzahl"/>
        <w:sz w:val="16"/>
        <w:szCs w:val="16"/>
      </w:rPr>
      <w:fldChar w:fldCharType="separate"/>
    </w:r>
    <w:r w:rsidR="00294832" w:rsidRPr="00D53F67">
      <w:rPr>
        <w:rStyle w:val="Seitenzahl"/>
        <w:sz w:val="16"/>
        <w:szCs w:val="16"/>
      </w:rPr>
      <w:t>3</w:t>
    </w:r>
    <w:r w:rsidRPr="00D53F67">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6F91" w14:textId="77777777" w:rsidR="00020F81" w:rsidRPr="00D53F67" w:rsidRDefault="00020F81">
      <w:r w:rsidRPr="00D53F67">
        <w:separator/>
      </w:r>
    </w:p>
  </w:footnote>
  <w:footnote w:type="continuationSeparator" w:id="0">
    <w:p w14:paraId="4C6667DD" w14:textId="77777777" w:rsidR="00020F81" w:rsidRPr="00D53F67" w:rsidRDefault="00020F81">
      <w:r w:rsidRPr="00D53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3663" w14:textId="77777777" w:rsidR="00EE71AB" w:rsidRPr="00D53F67" w:rsidRDefault="00EE71AB">
    <w:pPr>
      <w:pStyle w:val="Kopfzeile"/>
    </w:pPr>
    <w:r w:rsidRPr="00D53F67">
      <w:rPr>
        <w:sz w:val="20"/>
      </w:rPr>
      <w:drawing>
        <wp:anchor distT="0" distB="0" distL="114300" distR="114300" simplePos="0" relativeHeight="251657728" behindDoc="0" locked="0" layoutInCell="1" allowOverlap="1" wp14:anchorId="3A273BEE" wp14:editId="0E32FB2C">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799060360">
    <w:abstractNumId w:val="0"/>
  </w:num>
  <w:num w:numId="2" w16cid:durableId="1341279367">
    <w:abstractNumId w:val="3"/>
  </w:num>
  <w:num w:numId="3" w16cid:durableId="1574656252">
    <w:abstractNumId w:val="1"/>
  </w:num>
  <w:num w:numId="4" w16cid:durableId="17055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20F81"/>
    <w:rsid w:val="00026C5F"/>
    <w:rsid w:val="00026FD3"/>
    <w:rsid w:val="00032413"/>
    <w:rsid w:val="0003466E"/>
    <w:rsid w:val="00035ACB"/>
    <w:rsid w:val="000440D6"/>
    <w:rsid w:val="00062D49"/>
    <w:rsid w:val="00071FCC"/>
    <w:rsid w:val="0007315B"/>
    <w:rsid w:val="000770E3"/>
    <w:rsid w:val="00091CEE"/>
    <w:rsid w:val="000A2FD8"/>
    <w:rsid w:val="000B0781"/>
    <w:rsid w:val="000B62C1"/>
    <w:rsid w:val="000B6D13"/>
    <w:rsid w:val="000D302B"/>
    <w:rsid w:val="000D637B"/>
    <w:rsid w:val="000E368B"/>
    <w:rsid w:val="000E5288"/>
    <w:rsid w:val="000F12B2"/>
    <w:rsid w:val="000F2A1C"/>
    <w:rsid w:val="00100D6E"/>
    <w:rsid w:val="001136C7"/>
    <w:rsid w:val="001162B1"/>
    <w:rsid w:val="00117296"/>
    <w:rsid w:val="001257E6"/>
    <w:rsid w:val="001468E0"/>
    <w:rsid w:val="0016145D"/>
    <w:rsid w:val="00172EA9"/>
    <w:rsid w:val="00182DC1"/>
    <w:rsid w:val="00184BB9"/>
    <w:rsid w:val="001D606B"/>
    <w:rsid w:val="001E624F"/>
    <w:rsid w:val="001F090E"/>
    <w:rsid w:val="00200E78"/>
    <w:rsid w:val="0020151E"/>
    <w:rsid w:val="0020231E"/>
    <w:rsid w:val="00207A00"/>
    <w:rsid w:val="00216E03"/>
    <w:rsid w:val="00220FB5"/>
    <w:rsid w:val="00230A54"/>
    <w:rsid w:val="002331C6"/>
    <w:rsid w:val="0023477C"/>
    <w:rsid w:val="00246168"/>
    <w:rsid w:val="002555FA"/>
    <w:rsid w:val="00265209"/>
    <w:rsid w:val="00274019"/>
    <w:rsid w:val="002740B1"/>
    <w:rsid w:val="00274A8D"/>
    <w:rsid w:val="00277129"/>
    <w:rsid w:val="00290D10"/>
    <w:rsid w:val="00294832"/>
    <w:rsid w:val="00295B0C"/>
    <w:rsid w:val="002A4A46"/>
    <w:rsid w:val="002B07BF"/>
    <w:rsid w:val="002B0D62"/>
    <w:rsid w:val="002C1961"/>
    <w:rsid w:val="002D75C4"/>
    <w:rsid w:val="002E7EDB"/>
    <w:rsid w:val="003128F4"/>
    <w:rsid w:val="00315C5C"/>
    <w:rsid w:val="0031737D"/>
    <w:rsid w:val="003175A2"/>
    <w:rsid w:val="003271F9"/>
    <w:rsid w:val="003341C5"/>
    <w:rsid w:val="00361045"/>
    <w:rsid w:val="003726A9"/>
    <w:rsid w:val="00373A5F"/>
    <w:rsid w:val="00385FC1"/>
    <w:rsid w:val="00386EF4"/>
    <w:rsid w:val="00392F53"/>
    <w:rsid w:val="00397186"/>
    <w:rsid w:val="003975BA"/>
    <w:rsid w:val="003A02EF"/>
    <w:rsid w:val="003A5A1C"/>
    <w:rsid w:val="003B6749"/>
    <w:rsid w:val="003C0BBE"/>
    <w:rsid w:val="003C281F"/>
    <w:rsid w:val="003C4179"/>
    <w:rsid w:val="003C5895"/>
    <w:rsid w:val="003D539B"/>
    <w:rsid w:val="003E6754"/>
    <w:rsid w:val="003E696E"/>
    <w:rsid w:val="00403CCF"/>
    <w:rsid w:val="004341E2"/>
    <w:rsid w:val="00442830"/>
    <w:rsid w:val="004572C9"/>
    <w:rsid w:val="004758A8"/>
    <w:rsid w:val="00482E04"/>
    <w:rsid w:val="00490E7A"/>
    <w:rsid w:val="00491FA9"/>
    <w:rsid w:val="004927FD"/>
    <w:rsid w:val="004930F5"/>
    <w:rsid w:val="004957BA"/>
    <w:rsid w:val="004A2A1D"/>
    <w:rsid w:val="004B4807"/>
    <w:rsid w:val="004D2322"/>
    <w:rsid w:val="004D40AD"/>
    <w:rsid w:val="004E079F"/>
    <w:rsid w:val="004E45E9"/>
    <w:rsid w:val="004E4B28"/>
    <w:rsid w:val="004E6A44"/>
    <w:rsid w:val="004F46B6"/>
    <w:rsid w:val="004F7BF3"/>
    <w:rsid w:val="00501166"/>
    <w:rsid w:val="0050169D"/>
    <w:rsid w:val="00505E0C"/>
    <w:rsid w:val="00511890"/>
    <w:rsid w:val="00512423"/>
    <w:rsid w:val="00512491"/>
    <w:rsid w:val="005131BF"/>
    <w:rsid w:val="00523E43"/>
    <w:rsid w:val="00526F39"/>
    <w:rsid w:val="00541CF2"/>
    <w:rsid w:val="00545956"/>
    <w:rsid w:val="0055176E"/>
    <w:rsid w:val="00551E53"/>
    <w:rsid w:val="00554C47"/>
    <w:rsid w:val="00562848"/>
    <w:rsid w:val="00563BB9"/>
    <w:rsid w:val="00575477"/>
    <w:rsid w:val="0058173E"/>
    <w:rsid w:val="00585CAA"/>
    <w:rsid w:val="00594989"/>
    <w:rsid w:val="005A0552"/>
    <w:rsid w:val="005A3AEB"/>
    <w:rsid w:val="005B0EED"/>
    <w:rsid w:val="005B34BD"/>
    <w:rsid w:val="005C2201"/>
    <w:rsid w:val="005C5BED"/>
    <w:rsid w:val="005C7A81"/>
    <w:rsid w:val="005E1ACF"/>
    <w:rsid w:val="005E6448"/>
    <w:rsid w:val="005E69A7"/>
    <w:rsid w:val="005E796D"/>
    <w:rsid w:val="00613273"/>
    <w:rsid w:val="00620BC7"/>
    <w:rsid w:val="00622CB2"/>
    <w:rsid w:val="006253EF"/>
    <w:rsid w:val="006331BA"/>
    <w:rsid w:val="00652C39"/>
    <w:rsid w:val="006533D3"/>
    <w:rsid w:val="006550FD"/>
    <w:rsid w:val="00663EB4"/>
    <w:rsid w:val="006755A6"/>
    <w:rsid w:val="00680BF7"/>
    <w:rsid w:val="00682CAB"/>
    <w:rsid w:val="006909CA"/>
    <w:rsid w:val="00691178"/>
    <w:rsid w:val="00692E2A"/>
    <w:rsid w:val="00693E9F"/>
    <w:rsid w:val="0069414F"/>
    <w:rsid w:val="006A039F"/>
    <w:rsid w:val="006A3DE3"/>
    <w:rsid w:val="006C2897"/>
    <w:rsid w:val="006C3453"/>
    <w:rsid w:val="006C4710"/>
    <w:rsid w:val="006C55A0"/>
    <w:rsid w:val="006D4653"/>
    <w:rsid w:val="006E1743"/>
    <w:rsid w:val="006F5365"/>
    <w:rsid w:val="00705BE8"/>
    <w:rsid w:val="0070760E"/>
    <w:rsid w:val="00707663"/>
    <w:rsid w:val="0071343A"/>
    <w:rsid w:val="0071630E"/>
    <w:rsid w:val="00727A28"/>
    <w:rsid w:val="00727A54"/>
    <w:rsid w:val="0073352D"/>
    <w:rsid w:val="00744247"/>
    <w:rsid w:val="00746C64"/>
    <w:rsid w:val="00750EBE"/>
    <w:rsid w:val="00753C8F"/>
    <w:rsid w:val="00757ADC"/>
    <w:rsid w:val="0077188A"/>
    <w:rsid w:val="00774251"/>
    <w:rsid w:val="00786490"/>
    <w:rsid w:val="007958F5"/>
    <w:rsid w:val="00796C6F"/>
    <w:rsid w:val="007A1FFC"/>
    <w:rsid w:val="007B2422"/>
    <w:rsid w:val="007C1A05"/>
    <w:rsid w:val="007D11C9"/>
    <w:rsid w:val="007D2029"/>
    <w:rsid w:val="007E77DC"/>
    <w:rsid w:val="008024A2"/>
    <w:rsid w:val="0080422C"/>
    <w:rsid w:val="00805CD1"/>
    <w:rsid w:val="00812BF9"/>
    <w:rsid w:val="0082423A"/>
    <w:rsid w:val="0082426E"/>
    <w:rsid w:val="0083568A"/>
    <w:rsid w:val="00845C75"/>
    <w:rsid w:val="0085568B"/>
    <w:rsid w:val="008625E0"/>
    <w:rsid w:val="00862A22"/>
    <w:rsid w:val="0086461C"/>
    <w:rsid w:val="00864DF9"/>
    <w:rsid w:val="0088024D"/>
    <w:rsid w:val="00883FE2"/>
    <w:rsid w:val="00885169"/>
    <w:rsid w:val="008932B6"/>
    <w:rsid w:val="0089662A"/>
    <w:rsid w:val="00896EEC"/>
    <w:rsid w:val="00897B0D"/>
    <w:rsid w:val="008A6F18"/>
    <w:rsid w:val="008B2491"/>
    <w:rsid w:val="008B32CE"/>
    <w:rsid w:val="008C156B"/>
    <w:rsid w:val="008C44D7"/>
    <w:rsid w:val="008C4B9B"/>
    <w:rsid w:val="008D1190"/>
    <w:rsid w:val="008D1880"/>
    <w:rsid w:val="008E246F"/>
    <w:rsid w:val="008F1DF9"/>
    <w:rsid w:val="008F2F87"/>
    <w:rsid w:val="0090380C"/>
    <w:rsid w:val="00930156"/>
    <w:rsid w:val="009307A3"/>
    <w:rsid w:val="00935F14"/>
    <w:rsid w:val="009375E2"/>
    <w:rsid w:val="0094320E"/>
    <w:rsid w:val="00944A97"/>
    <w:rsid w:val="00945B4A"/>
    <w:rsid w:val="009504A9"/>
    <w:rsid w:val="009562F2"/>
    <w:rsid w:val="009645E7"/>
    <w:rsid w:val="0097019C"/>
    <w:rsid w:val="00985FB8"/>
    <w:rsid w:val="00990325"/>
    <w:rsid w:val="009A4B5D"/>
    <w:rsid w:val="009B3535"/>
    <w:rsid w:val="009B473A"/>
    <w:rsid w:val="009B6769"/>
    <w:rsid w:val="009D1059"/>
    <w:rsid w:val="009D3079"/>
    <w:rsid w:val="009D3D1D"/>
    <w:rsid w:val="009D4640"/>
    <w:rsid w:val="009F3EC7"/>
    <w:rsid w:val="009F6906"/>
    <w:rsid w:val="00A005BE"/>
    <w:rsid w:val="00A0295E"/>
    <w:rsid w:val="00A057B9"/>
    <w:rsid w:val="00A245DF"/>
    <w:rsid w:val="00A30EBC"/>
    <w:rsid w:val="00A34A3C"/>
    <w:rsid w:val="00A370D3"/>
    <w:rsid w:val="00A43C28"/>
    <w:rsid w:val="00A45720"/>
    <w:rsid w:val="00A54362"/>
    <w:rsid w:val="00A56509"/>
    <w:rsid w:val="00A6502E"/>
    <w:rsid w:val="00A65B1D"/>
    <w:rsid w:val="00A66978"/>
    <w:rsid w:val="00A91BF7"/>
    <w:rsid w:val="00A95E5B"/>
    <w:rsid w:val="00AA26B1"/>
    <w:rsid w:val="00AA5411"/>
    <w:rsid w:val="00AB001D"/>
    <w:rsid w:val="00AC21B3"/>
    <w:rsid w:val="00AE2BB4"/>
    <w:rsid w:val="00AE70D4"/>
    <w:rsid w:val="00AF103F"/>
    <w:rsid w:val="00AF3173"/>
    <w:rsid w:val="00B03946"/>
    <w:rsid w:val="00B072F2"/>
    <w:rsid w:val="00B13A08"/>
    <w:rsid w:val="00B15357"/>
    <w:rsid w:val="00B16D3D"/>
    <w:rsid w:val="00B317BF"/>
    <w:rsid w:val="00B43611"/>
    <w:rsid w:val="00B54FE7"/>
    <w:rsid w:val="00B652F5"/>
    <w:rsid w:val="00B6702E"/>
    <w:rsid w:val="00B701FC"/>
    <w:rsid w:val="00B710F2"/>
    <w:rsid w:val="00B71BC7"/>
    <w:rsid w:val="00B942C9"/>
    <w:rsid w:val="00BA465D"/>
    <w:rsid w:val="00BC7930"/>
    <w:rsid w:val="00BD0799"/>
    <w:rsid w:val="00BE67A8"/>
    <w:rsid w:val="00C15312"/>
    <w:rsid w:val="00C17206"/>
    <w:rsid w:val="00C174B2"/>
    <w:rsid w:val="00C255A7"/>
    <w:rsid w:val="00C25FE8"/>
    <w:rsid w:val="00C27D77"/>
    <w:rsid w:val="00C32A8A"/>
    <w:rsid w:val="00C3553B"/>
    <w:rsid w:val="00C3626B"/>
    <w:rsid w:val="00C46AFC"/>
    <w:rsid w:val="00C53E76"/>
    <w:rsid w:val="00C54E4D"/>
    <w:rsid w:val="00C93D8A"/>
    <w:rsid w:val="00CA26D0"/>
    <w:rsid w:val="00CB059F"/>
    <w:rsid w:val="00CB4776"/>
    <w:rsid w:val="00CB53E0"/>
    <w:rsid w:val="00CD1D95"/>
    <w:rsid w:val="00CF2BF3"/>
    <w:rsid w:val="00D2151C"/>
    <w:rsid w:val="00D23AAE"/>
    <w:rsid w:val="00D53F67"/>
    <w:rsid w:val="00D6019E"/>
    <w:rsid w:val="00D63C3C"/>
    <w:rsid w:val="00D7007A"/>
    <w:rsid w:val="00D90B06"/>
    <w:rsid w:val="00D95F48"/>
    <w:rsid w:val="00D9698E"/>
    <w:rsid w:val="00DA5ADC"/>
    <w:rsid w:val="00DB2045"/>
    <w:rsid w:val="00DD0FCC"/>
    <w:rsid w:val="00DE27CE"/>
    <w:rsid w:val="00DE7A39"/>
    <w:rsid w:val="00DF3111"/>
    <w:rsid w:val="00E01936"/>
    <w:rsid w:val="00E14872"/>
    <w:rsid w:val="00E14B69"/>
    <w:rsid w:val="00E17268"/>
    <w:rsid w:val="00E24752"/>
    <w:rsid w:val="00E252BE"/>
    <w:rsid w:val="00E33B6D"/>
    <w:rsid w:val="00E65C6E"/>
    <w:rsid w:val="00E67F9F"/>
    <w:rsid w:val="00E72AF5"/>
    <w:rsid w:val="00E73119"/>
    <w:rsid w:val="00E90656"/>
    <w:rsid w:val="00E90A66"/>
    <w:rsid w:val="00E951E8"/>
    <w:rsid w:val="00EA324B"/>
    <w:rsid w:val="00EA32FB"/>
    <w:rsid w:val="00EA5474"/>
    <w:rsid w:val="00EB3BE4"/>
    <w:rsid w:val="00EB4EE2"/>
    <w:rsid w:val="00EC1042"/>
    <w:rsid w:val="00EE71AB"/>
    <w:rsid w:val="00EE73CA"/>
    <w:rsid w:val="00EF603B"/>
    <w:rsid w:val="00F04C19"/>
    <w:rsid w:val="00F100BD"/>
    <w:rsid w:val="00F16425"/>
    <w:rsid w:val="00F2198C"/>
    <w:rsid w:val="00F22568"/>
    <w:rsid w:val="00F247E2"/>
    <w:rsid w:val="00F34A6F"/>
    <w:rsid w:val="00F44CD0"/>
    <w:rsid w:val="00F516E1"/>
    <w:rsid w:val="00F51B1E"/>
    <w:rsid w:val="00F56D62"/>
    <w:rsid w:val="00F70D6A"/>
    <w:rsid w:val="00F74789"/>
    <w:rsid w:val="00F902AB"/>
    <w:rsid w:val="00F94487"/>
    <w:rsid w:val="00F9710D"/>
    <w:rsid w:val="00FB1EA2"/>
    <w:rsid w:val="00FB5813"/>
    <w:rsid w:val="00FC6060"/>
    <w:rsid w:val="00FD2D32"/>
    <w:rsid w:val="00FE274E"/>
    <w:rsid w:val="00FE4CEB"/>
    <w:rsid w:val="00FE79D7"/>
    <w:rsid w:val="00FF1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9DBD9"/>
  <w15:docId w15:val="{B234F295-0DE0-4762-A4E7-94424F17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Platzhaltertext">
    <w:name w:val="Placeholder Text"/>
    <w:basedOn w:val="Absatz-Standardschriftart"/>
    <w:uiPriority w:val="99"/>
    <w:semiHidden/>
    <w:rsid w:val="00A34A3C"/>
    <w:rPr>
      <w:color w:val="808080"/>
    </w:rPr>
  </w:style>
  <w:style w:type="character" w:styleId="Kommentarzeichen">
    <w:name w:val="annotation reference"/>
    <w:basedOn w:val="Absatz-Standardschriftart"/>
    <w:semiHidden/>
    <w:unhideWhenUsed/>
    <w:rsid w:val="00AF103F"/>
    <w:rPr>
      <w:sz w:val="16"/>
      <w:szCs w:val="16"/>
    </w:rPr>
  </w:style>
  <w:style w:type="paragraph" w:styleId="Kommentartext">
    <w:name w:val="annotation text"/>
    <w:basedOn w:val="Standard"/>
    <w:link w:val="KommentartextZchn"/>
    <w:unhideWhenUsed/>
    <w:rsid w:val="00AF103F"/>
    <w:pPr>
      <w:spacing w:line="240" w:lineRule="auto"/>
    </w:pPr>
    <w:rPr>
      <w:sz w:val="20"/>
      <w:szCs w:val="20"/>
    </w:rPr>
  </w:style>
  <w:style w:type="character" w:customStyle="1" w:styleId="KommentartextZchn">
    <w:name w:val="Kommentartext Zchn"/>
    <w:basedOn w:val="Absatz-Standardschriftart"/>
    <w:link w:val="Kommentartext"/>
    <w:rsid w:val="00AF103F"/>
    <w:rPr>
      <w:rFonts w:ascii="Arial" w:hAnsi="Arial"/>
    </w:rPr>
  </w:style>
  <w:style w:type="paragraph" w:styleId="Kommentarthema">
    <w:name w:val="annotation subject"/>
    <w:basedOn w:val="Kommentartext"/>
    <w:next w:val="Kommentartext"/>
    <w:link w:val="KommentarthemaZchn"/>
    <w:semiHidden/>
    <w:unhideWhenUsed/>
    <w:rsid w:val="00AF103F"/>
    <w:rPr>
      <w:b/>
      <w:bCs/>
    </w:rPr>
  </w:style>
  <w:style w:type="character" w:customStyle="1" w:styleId="KommentarthemaZchn">
    <w:name w:val="Kommentarthema Zchn"/>
    <w:basedOn w:val="KommentartextZchn"/>
    <w:link w:val="Kommentarthema"/>
    <w:semiHidden/>
    <w:rsid w:val="00AF103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velux.de/pres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velux.de"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B6623-EB37-4E22-AC6D-B167025A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6571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C.Boettcher</dc:creator>
  <cp:lastModifiedBy>Oliver Williges</cp:lastModifiedBy>
  <cp:revision>4</cp:revision>
  <cp:lastPrinted>2015-12-02T14:49:00Z</cp:lastPrinted>
  <dcterms:created xsi:type="dcterms:W3CDTF">2026-02-20T17:58:00Z</dcterms:created>
  <dcterms:modified xsi:type="dcterms:W3CDTF">2026-02-21T14:19:00Z</dcterms:modified>
</cp:coreProperties>
</file>