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4E1FBE1E" w:rsidR="00541CF2" w:rsidRPr="00AB0438" w:rsidRDefault="00541CF2">
      <w:pPr>
        <w:spacing w:after="120"/>
        <w:rPr>
          <w:b/>
          <w:szCs w:val="22"/>
        </w:rPr>
      </w:pPr>
      <w:bookmarkStart w:id="0" w:name="_Hlk96427320"/>
      <w:bookmarkEnd w:id="0"/>
      <w:r w:rsidRPr="00AB0438">
        <w:rPr>
          <w:b/>
          <w:szCs w:val="22"/>
        </w:rPr>
        <w:t>Presseinformation</w:t>
      </w:r>
      <w:r w:rsidR="0055176E" w:rsidRPr="00AB0438">
        <w:rPr>
          <w:b/>
          <w:szCs w:val="22"/>
        </w:rPr>
        <w:t xml:space="preserve"> </w:t>
      </w:r>
      <w:r w:rsidR="00AB001D" w:rsidRPr="00AB0438">
        <w:rPr>
          <w:b/>
          <w:szCs w:val="22"/>
        </w:rPr>
        <w:t>–</w:t>
      </w:r>
      <w:r w:rsidR="00820A9C">
        <w:rPr>
          <w:b/>
          <w:szCs w:val="22"/>
        </w:rPr>
        <w:t xml:space="preserve"> </w:t>
      </w:r>
      <w:r w:rsidR="00243706">
        <w:rPr>
          <w:b/>
          <w:szCs w:val="22"/>
        </w:rPr>
        <w:t xml:space="preserve">Tipps für den </w:t>
      </w:r>
      <w:r w:rsidR="00820A9C">
        <w:rPr>
          <w:b/>
          <w:szCs w:val="22"/>
        </w:rPr>
        <w:t>Dachfenstertausch</w:t>
      </w:r>
    </w:p>
    <w:p w14:paraId="5AF57224" w14:textId="220EFB05" w:rsidR="00DB4123" w:rsidRDefault="00B41D7B" w:rsidP="00F34A6F">
      <w:pPr>
        <w:spacing w:after="120"/>
        <w:rPr>
          <w:b/>
          <w:sz w:val="32"/>
          <w:szCs w:val="32"/>
        </w:rPr>
      </w:pPr>
      <w:r>
        <w:rPr>
          <w:b/>
          <w:sz w:val="32"/>
          <w:szCs w:val="32"/>
        </w:rPr>
        <w:t>Zeit für neue Dachfenster?</w:t>
      </w:r>
    </w:p>
    <w:p w14:paraId="38DD0259" w14:textId="0FF1B295" w:rsidR="00F34A6F" w:rsidRPr="00B41D7B" w:rsidRDefault="00B41D7B" w:rsidP="00F34A6F">
      <w:pPr>
        <w:spacing w:after="120"/>
        <w:rPr>
          <w:b/>
          <w:sz w:val="16"/>
          <w:szCs w:val="16"/>
        </w:rPr>
      </w:pPr>
      <w:r w:rsidRPr="00B41D7B">
        <w:rPr>
          <w:b/>
          <w:szCs w:val="22"/>
        </w:rPr>
        <w:t>Darauf kommt es bei der Planung</w:t>
      </w:r>
      <w:r>
        <w:rPr>
          <w:b/>
          <w:szCs w:val="22"/>
        </w:rPr>
        <w:t xml:space="preserve"> des Austauschs an</w:t>
      </w:r>
    </w:p>
    <w:p w14:paraId="1C1D2E69" w14:textId="09647A9E" w:rsidR="009E7229" w:rsidRDefault="009E7229" w:rsidP="00BB3376">
      <w:pPr>
        <w:spacing w:after="120"/>
        <w:rPr>
          <w:b/>
          <w:bCs/>
        </w:rPr>
      </w:pPr>
      <w:r>
        <w:rPr>
          <w:b/>
          <w:bCs/>
          <w:noProof/>
        </w:rPr>
        <w:drawing>
          <wp:inline distT="0" distB="0" distL="0" distR="0" wp14:anchorId="37EFA537" wp14:editId="3BD997BA">
            <wp:extent cx="1624946" cy="1080000"/>
            <wp:effectExtent l="0" t="0" r="0" b="6350"/>
            <wp:docPr id="53779916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624946" cy="1080000"/>
                    </a:xfrm>
                    <a:prstGeom prst="rect">
                      <a:avLst/>
                    </a:prstGeom>
                    <a:noFill/>
                  </pic:spPr>
                </pic:pic>
              </a:graphicData>
            </a:graphic>
          </wp:inline>
        </w:drawing>
      </w:r>
      <w:r>
        <w:rPr>
          <w:b/>
          <w:bCs/>
          <w:noProof/>
        </w:rPr>
        <w:drawing>
          <wp:inline distT="0" distB="0" distL="0" distR="0" wp14:anchorId="0FA3149B" wp14:editId="5F7C3A68">
            <wp:extent cx="1628033" cy="1080000"/>
            <wp:effectExtent l="0" t="0" r="0" b="6350"/>
            <wp:docPr id="167076967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628033" cy="1080000"/>
                    </a:xfrm>
                    <a:prstGeom prst="rect">
                      <a:avLst/>
                    </a:prstGeom>
                    <a:noFill/>
                  </pic:spPr>
                </pic:pic>
              </a:graphicData>
            </a:graphic>
          </wp:inline>
        </w:drawing>
      </w:r>
      <w:r w:rsidR="00E34D13">
        <w:rPr>
          <w:noProof/>
        </w:rPr>
        <w:drawing>
          <wp:inline distT="0" distB="0" distL="0" distR="0" wp14:anchorId="6EC0A8FB" wp14:editId="0595D0E9">
            <wp:extent cx="1620299" cy="1080000"/>
            <wp:effectExtent l="0" t="0" r="0" b="6350"/>
            <wp:docPr id="45741489" name="Grafik 2" descr="Ein Bild, das Im Haus, Wand, Inneneinrichtung,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09354" name="Grafik 2" descr="Ein Bild, das Im Haus, Wand, Inneneinrichtung, Mobiliar enthält.&#10;&#10;KI-generierte Inhalte können fehlerhaft sein."/>
                    <pic:cNvPicPr/>
                  </pic:nvPicPr>
                  <pic:blipFill>
                    <a:blip r:embed="rId13" cstate="screen">
                      <a:extLst>
                        <a:ext uri="{28A0092B-C50C-407E-A947-70E740481C1C}">
                          <a14:useLocalDpi xmlns:a14="http://schemas.microsoft.com/office/drawing/2010/main"/>
                        </a:ext>
                      </a:extLst>
                    </a:blip>
                    <a:stretch>
                      <a:fillRect/>
                    </a:stretch>
                  </pic:blipFill>
                  <pic:spPr>
                    <a:xfrm>
                      <a:off x="0" y="0"/>
                      <a:ext cx="1620299" cy="1080000"/>
                    </a:xfrm>
                    <a:prstGeom prst="rect">
                      <a:avLst/>
                    </a:prstGeom>
                  </pic:spPr>
                </pic:pic>
              </a:graphicData>
            </a:graphic>
          </wp:inline>
        </w:drawing>
      </w:r>
    </w:p>
    <w:p w14:paraId="07C6DA50" w14:textId="081C1E2D" w:rsidR="00A27C43" w:rsidRPr="00811E2D" w:rsidRDefault="00F34A6F" w:rsidP="00BB3376">
      <w:pPr>
        <w:spacing w:after="120"/>
        <w:rPr>
          <w:b/>
          <w:bCs/>
        </w:rPr>
      </w:pPr>
      <w:r>
        <w:rPr>
          <w:b/>
          <w:bCs/>
        </w:rPr>
        <w:t xml:space="preserve">Hamburg, </w:t>
      </w:r>
      <w:r w:rsidR="00243706">
        <w:rPr>
          <w:b/>
          <w:bCs/>
        </w:rPr>
        <w:t>August</w:t>
      </w:r>
      <w:r w:rsidR="00F23C6F">
        <w:rPr>
          <w:b/>
          <w:bCs/>
        </w:rPr>
        <w:t xml:space="preserve"> </w:t>
      </w:r>
      <w:r w:rsidR="00257479">
        <w:rPr>
          <w:b/>
          <w:bCs/>
        </w:rPr>
        <w:t>202</w:t>
      </w:r>
      <w:r w:rsidR="00243706">
        <w:rPr>
          <w:b/>
          <w:bCs/>
        </w:rPr>
        <w:t>5</w:t>
      </w:r>
      <w:r>
        <w:rPr>
          <w:b/>
          <w:bCs/>
        </w:rPr>
        <w:t xml:space="preserve">. </w:t>
      </w:r>
      <w:r w:rsidR="007B3F7C">
        <w:rPr>
          <w:b/>
          <w:bCs/>
        </w:rPr>
        <w:t xml:space="preserve">Heizkosten sparen, </w:t>
      </w:r>
      <w:r w:rsidR="00BB3376" w:rsidRPr="00483416">
        <w:rPr>
          <w:b/>
          <w:bCs/>
        </w:rPr>
        <w:t xml:space="preserve">Klimaschutz oder einfach </w:t>
      </w:r>
      <w:r w:rsidR="007B3F7C">
        <w:rPr>
          <w:b/>
          <w:bCs/>
        </w:rPr>
        <w:t>das</w:t>
      </w:r>
      <w:r w:rsidR="00BB3376" w:rsidRPr="00483416">
        <w:rPr>
          <w:b/>
          <w:bCs/>
        </w:rPr>
        <w:t xml:space="preserve"> Alter</w:t>
      </w:r>
      <w:r w:rsidR="003923CC">
        <w:rPr>
          <w:b/>
          <w:bCs/>
        </w:rPr>
        <w:t xml:space="preserve"> </w:t>
      </w:r>
      <w:r w:rsidR="00A27C43" w:rsidRPr="00483416">
        <w:rPr>
          <w:b/>
          <w:bCs/>
        </w:rPr>
        <w:t xml:space="preserve">– es gibt viele </w:t>
      </w:r>
      <w:r w:rsidR="003923CC">
        <w:rPr>
          <w:b/>
          <w:bCs/>
        </w:rPr>
        <w:t xml:space="preserve">gute </w:t>
      </w:r>
      <w:r w:rsidR="00A27C43" w:rsidRPr="00483416">
        <w:rPr>
          <w:b/>
          <w:bCs/>
        </w:rPr>
        <w:t xml:space="preserve">Gründe für den </w:t>
      </w:r>
      <w:r w:rsidR="00BB3376" w:rsidRPr="00483416">
        <w:rPr>
          <w:b/>
          <w:bCs/>
        </w:rPr>
        <w:t xml:space="preserve">Austausch </w:t>
      </w:r>
      <w:r w:rsidR="004934D9">
        <w:rPr>
          <w:b/>
          <w:bCs/>
        </w:rPr>
        <w:t>über 25 Jahre alter</w:t>
      </w:r>
      <w:r w:rsidR="00BB3376" w:rsidRPr="00483416">
        <w:rPr>
          <w:b/>
          <w:bCs/>
        </w:rPr>
        <w:t xml:space="preserve"> </w:t>
      </w:r>
      <w:r w:rsidR="003923CC">
        <w:rPr>
          <w:b/>
          <w:bCs/>
        </w:rPr>
        <w:t xml:space="preserve">Dachfenster </w:t>
      </w:r>
      <w:r w:rsidR="00BB3376" w:rsidRPr="00483416">
        <w:rPr>
          <w:b/>
          <w:bCs/>
        </w:rPr>
        <w:t xml:space="preserve">gegen </w:t>
      </w:r>
      <w:r w:rsidR="00A27C43" w:rsidRPr="00483416">
        <w:rPr>
          <w:b/>
          <w:bCs/>
        </w:rPr>
        <w:t xml:space="preserve">neue, </w:t>
      </w:r>
      <w:r w:rsidR="00BB3376" w:rsidRPr="00483416">
        <w:rPr>
          <w:b/>
          <w:bCs/>
        </w:rPr>
        <w:t xml:space="preserve">energieeffiziente </w:t>
      </w:r>
      <w:r w:rsidR="00A27C43" w:rsidRPr="00483416">
        <w:rPr>
          <w:b/>
          <w:bCs/>
        </w:rPr>
        <w:t>Modelle</w:t>
      </w:r>
      <w:r w:rsidR="00BB3376" w:rsidRPr="00483416">
        <w:rPr>
          <w:b/>
          <w:bCs/>
        </w:rPr>
        <w:t>.</w:t>
      </w:r>
      <w:r w:rsidR="00BB3376" w:rsidRPr="00B517DD">
        <w:t xml:space="preserve"> </w:t>
      </w:r>
      <w:r w:rsidR="00811E2D" w:rsidRPr="00811E2D">
        <w:rPr>
          <w:b/>
          <w:bCs/>
        </w:rPr>
        <w:t>Damit</w:t>
      </w:r>
      <w:r w:rsidR="00811E2D">
        <w:t xml:space="preserve"> </w:t>
      </w:r>
      <w:r w:rsidR="00B8343A">
        <w:rPr>
          <w:b/>
          <w:bCs/>
        </w:rPr>
        <w:t xml:space="preserve">das Renovierungsprojekt bestmöglich gelingt, sollte </w:t>
      </w:r>
      <w:r w:rsidR="00F54424">
        <w:rPr>
          <w:b/>
          <w:bCs/>
        </w:rPr>
        <w:t xml:space="preserve">man </w:t>
      </w:r>
      <w:r w:rsidR="00B8343A">
        <w:rPr>
          <w:b/>
          <w:bCs/>
        </w:rPr>
        <w:t>einige Punkte beachten.</w:t>
      </w:r>
    </w:p>
    <w:p w14:paraId="3E0FD7FC" w14:textId="77777777" w:rsidR="00A27C43" w:rsidRPr="00A27C43" w:rsidRDefault="00A27C43" w:rsidP="00BB3376">
      <w:pPr>
        <w:spacing w:after="120"/>
        <w:rPr>
          <w:b/>
          <w:bCs/>
        </w:rPr>
      </w:pPr>
      <w:r w:rsidRPr="00A27C43">
        <w:rPr>
          <w:b/>
          <w:bCs/>
        </w:rPr>
        <w:t>Welche Varianten des Fenstertauschs gibt es?</w:t>
      </w:r>
    </w:p>
    <w:p w14:paraId="299900F9" w14:textId="780AF29A" w:rsidR="00BB3376" w:rsidRDefault="00B8343A" w:rsidP="00BB3376">
      <w:pPr>
        <w:spacing w:after="120"/>
      </w:pPr>
      <w:r>
        <w:t>Man unterscheidet zwischen Komplett</w:t>
      </w:r>
      <w:r w:rsidR="009A735C">
        <w:t xml:space="preserve">austausch </w:t>
      </w:r>
      <w:r>
        <w:t xml:space="preserve">und </w:t>
      </w:r>
      <w:r w:rsidR="00CB7587">
        <w:t xml:space="preserve">einer </w:t>
      </w:r>
      <w:r w:rsidR="00BB3376" w:rsidRPr="008067CF">
        <w:t>Teillösung</w:t>
      </w:r>
      <w:r>
        <w:t>. Bei letzterer</w:t>
      </w:r>
      <w:r w:rsidR="00BB3376" w:rsidRPr="008067CF">
        <w:t xml:space="preserve"> </w:t>
      </w:r>
      <w:r w:rsidR="00A27C43">
        <w:t>wird</w:t>
      </w:r>
      <w:r w:rsidR="00BB3376">
        <w:t xml:space="preserve"> </w:t>
      </w:r>
      <w:r w:rsidR="00BB3376" w:rsidRPr="008067CF">
        <w:t>nur das eigentliche Fensterelement ohne die Innenverkleidung erneuert. Die</w:t>
      </w:r>
      <w:r w:rsidR="00BB3376" w:rsidRPr="00B50506">
        <w:t xml:space="preserve"> Größe des Fensters bleibt dabei unverändert und das vorhandene Innenfutter erhalten, sodass meistens </w:t>
      </w:r>
      <w:r w:rsidR="00BB3376">
        <w:t>auch keine Fliesen</w:t>
      </w:r>
      <w:r w:rsidR="00BB3376" w:rsidRPr="00B50506">
        <w:t xml:space="preserve"> oder Holzvertäfelungen im Zimmer erneuert </w:t>
      </w:r>
      <w:r w:rsidR="00BB3376">
        <w:t>werden müssen</w:t>
      </w:r>
      <w:r w:rsidR="00BB3376" w:rsidRPr="00B50506">
        <w:t xml:space="preserve">. </w:t>
      </w:r>
      <w:r w:rsidR="00A27C43">
        <w:t>Dabei verbessert</w:t>
      </w:r>
      <w:r w:rsidR="00BB3376" w:rsidRPr="008067CF">
        <w:t xml:space="preserve"> </w:t>
      </w:r>
      <w:r w:rsidR="00BB3376">
        <w:t>sich d</w:t>
      </w:r>
      <w:r w:rsidR="00BB3376" w:rsidRPr="00B50506">
        <w:t xml:space="preserve">ie Wärmedämmung </w:t>
      </w:r>
      <w:r w:rsidR="00A27C43">
        <w:t>jedoch</w:t>
      </w:r>
      <w:r w:rsidR="00BB3376" w:rsidRPr="00B50506">
        <w:t xml:space="preserve"> nicht im selben Maße wie bei einem Komplett</w:t>
      </w:r>
      <w:r w:rsidR="009A735C">
        <w:t>a</w:t>
      </w:r>
      <w:r w:rsidR="00BB3376" w:rsidRPr="00B50506">
        <w:t>ustausch.</w:t>
      </w:r>
      <w:r w:rsidR="00BB3376">
        <w:t xml:space="preserve"> Deshalb sollte am besten immer auch die Innenverkleidung erneuert werden. </w:t>
      </w:r>
      <w:r w:rsidR="00A278F9">
        <w:t>„</w:t>
      </w:r>
      <w:r w:rsidR="00BB3376">
        <w:t>Dies minimiert Wärmebrücken, verbessert die Dichtigkeit und sorgt so für niedrigere Heizkosten</w:t>
      </w:r>
      <w:r w:rsidR="004934D9" w:rsidRPr="004705CB">
        <w:rPr>
          <w:color w:val="EE0000"/>
        </w:rPr>
        <w:t xml:space="preserve">. </w:t>
      </w:r>
      <w:r w:rsidR="004934D9" w:rsidRPr="005E6231">
        <w:t>Bis zu 17 Prozent Heizenergie lassen sich so einsparen</w:t>
      </w:r>
      <w:r w:rsidR="00A278F9">
        <w:t>“, erklärt Kevin Bode vom Dachfensterhersteller Velux.</w:t>
      </w:r>
    </w:p>
    <w:p w14:paraId="53830172" w14:textId="417BCCFD" w:rsidR="001A315A" w:rsidRDefault="00BB3376" w:rsidP="00BB3376">
      <w:pPr>
        <w:spacing w:after="120"/>
      </w:pPr>
      <w:r>
        <w:t xml:space="preserve">Im Zuge eines </w:t>
      </w:r>
      <w:r w:rsidRPr="00C27FCC">
        <w:t>Austausch</w:t>
      </w:r>
      <w:r>
        <w:t>s</w:t>
      </w:r>
      <w:r w:rsidRPr="00C27FCC">
        <w:t xml:space="preserve"> </w:t>
      </w:r>
      <w:r>
        <w:t>ist</w:t>
      </w:r>
      <w:r w:rsidRPr="00C27FCC">
        <w:t xml:space="preserve"> auch </w:t>
      </w:r>
      <w:r>
        <w:t>eine Erweiterung der</w:t>
      </w:r>
      <w:r w:rsidRPr="00C27FCC">
        <w:t xml:space="preserve"> Fenster</w:t>
      </w:r>
      <w:r w:rsidR="003F5680">
        <w:t>fläche</w:t>
      </w:r>
      <w:r>
        <w:t xml:space="preserve"> denkbar</w:t>
      </w:r>
      <w:r w:rsidRPr="00C27FCC">
        <w:t xml:space="preserve">. Während der bauliche Aufwand nicht sehr viel größer ist, steigt die Wohnqualität </w:t>
      </w:r>
      <w:r w:rsidR="004934D9">
        <w:t xml:space="preserve">durch mehr Tageslicht </w:t>
      </w:r>
      <w:r w:rsidRPr="00C27FCC">
        <w:t>deutlich.</w:t>
      </w:r>
      <w:r>
        <w:t xml:space="preserve"> Denkbar ist etwa ein zweites Dachfenster direkt neben dem ohnehin vorhanden Dachausschnitt. </w:t>
      </w:r>
      <w:r w:rsidRPr="00C27FCC">
        <w:t xml:space="preserve">Die Einbaudauer verlängert sich nur </w:t>
      </w:r>
      <w:r>
        <w:t>unwesentlich</w:t>
      </w:r>
      <w:r w:rsidR="008D485A">
        <w:t>. Her</w:t>
      </w:r>
      <w:r w:rsidR="001A315A">
        <w:t xml:space="preserve">steller wie </w:t>
      </w:r>
      <w:r>
        <w:t xml:space="preserve">Velux </w:t>
      </w:r>
      <w:r w:rsidR="008D485A">
        <w:t xml:space="preserve">haben </w:t>
      </w:r>
      <w:r w:rsidR="001A315A">
        <w:t>Einbauzubehör für solche Fensterkombinationen entwickelt, dass dem Handwerksbetrieb die E</w:t>
      </w:r>
      <w:r w:rsidR="001C14A8">
        <w:t>r</w:t>
      </w:r>
      <w:r w:rsidR="001A315A">
        <w:t xml:space="preserve">weiterung der </w:t>
      </w:r>
      <w:r w:rsidR="001A315A">
        <w:lastRenderedPageBreak/>
        <w:t xml:space="preserve">Fensterfläche </w:t>
      </w:r>
      <w:r w:rsidR="001C14A8">
        <w:t>deutlich erleichtert.</w:t>
      </w:r>
      <w:r w:rsidR="001A315A">
        <w:t xml:space="preserve"> </w:t>
      </w:r>
      <w:r w:rsidR="000B0059">
        <w:t xml:space="preserve">Wer </w:t>
      </w:r>
      <w:r w:rsidR="009F5F45">
        <w:t xml:space="preserve">sich unsicher ist, was im eigenen Haus möglich ist, kann unter </w:t>
      </w:r>
      <w:hyperlink r:id="rId14" w:history="1">
        <w:r w:rsidR="005E3075" w:rsidRPr="00126484">
          <w:rPr>
            <w:rStyle w:val="Hyperlink"/>
          </w:rPr>
          <w:t>www.velux.de/rundum-service</w:t>
        </w:r>
      </w:hyperlink>
      <w:r w:rsidR="005E3075">
        <w:t xml:space="preserve"> </w:t>
      </w:r>
      <w:r w:rsidR="009F5F45">
        <w:t>eine Beratung vor Ort buchen.</w:t>
      </w:r>
    </w:p>
    <w:p w14:paraId="0B2FC8A3" w14:textId="5438C1B9" w:rsidR="00BB3376" w:rsidRDefault="004F3FC7" w:rsidP="00BB3376">
      <w:r>
        <w:rPr>
          <w:b/>
          <w:bCs/>
        </w:rPr>
        <w:t xml:space="preserve">Worauf kommt es bei der </w:t>
      </w:r>
      <w:r w:rsidR="00942A02">
        <w:rPr>
          <w:b/>
          <w:bCs/>
        </w:rPr>
        <w:t>Verglasung</w:t>
      </w:r>
      <w:r>
        <w:rPr>
          <w:b/>
          <w:bCs/>
        </w:rPr>
        <w:t xml:space="preserve"> an?</w:t>
      </w:r>
    </w:p>
    <w:p w14:paraId="78AB9A56" w14:textId="5D3146C8" w:rsidR="00C85A5D" w:rsidRPr="00322647" w:rsidRDefault="001C14A8" w:rsidP="00C85A5D">
      <w:pPr>
        <w:spacing w:after="120"/>
        <w:rPr>
          <w:color w:val="000000" w:themeColor="text1"/>
          <w:szCs w:val="22"/>
        </w:rPr>
      </w:pPr>
      <w:r>
        <w:t>Bei der Auswahl de</w:t>
      </w:r>
      <w:r w:rsidR="008D485A">
        <w:t>r</w:t>
      </w:r>
      <w:r>
        <w:t xml:space="preserve"> neuen Dachfenster </w:t>
      </w:r>
      <w:r w:rsidR="008D485A">
        <w:t>spielt</w:t>
      </w:r>
      <w:r>
        <w:t xml:space="preserve"> nicht nur </w:t>
      </w:r>
      <w:r w:rsidR="008D485A">
        <w:t>die Größe</w:t>
      </w:r>
      <w:r w:rsidR="00CC73C5">
        <w:t xml:space="preserve">, sondern auch </w:t>
      </w:r>
      <w:r w:rsidR="008D485A">
        <w:t>die</w:t>
      </w:r>
      <w:r w:rsidR="00CC73C5">
        <w:t xml:space="preserve"> Verglasung </w:t>
      </w:r>
      <w:r w:rsidR="008D485A">
        <w:t xml:space="preserve">eine </w:t>
      </w:r>
      <w:r w:rsidR="001563AD">
        <w:t>wichtige</w:t>
      </w:r>
      <w:r w:rsidR="008D485A">
        <w:t xml:space="preserve"> Rolle.</w:t>
      </w:r>
      <w:r w:rsidR="00CC73C5">
        <w:t xml:space="preserve"> In der Regel fällt die Entscheidung zwischen 2- und 3-fach-Verglasung. </w:t>
      </w:r>
      <w:r w:rsidR="00C85A5D">
        <w:t xml:space="preserve">Wer seine Wärmedämmung entscheidend verbessern </w:t>
      </w:r>
      <w:r w:rsidR="000B0059">
        <w:t>und von staatlicher Förderung profitieren will</w:t>
      </w:r>
      <w:r w:rsidR="00C85A5D">
        <w:t xml:space="preserve">, </w:t>
      </w:r>
      <w:r w:rsidR="00F8612C">
        <w:t>sollte eine 3-fach-Verglassung wählen und auf</w:t>
      </w:r>
      <w:r w:rsidR="00C85A5D">
        <w:t xml:space="preserve"> den U-Wert achten. Dieser gibt an, wieviel Wärme durch das Fenster verloren geht. Je niedriger, desto besser die Energieeffizienz. </w:t>
      </w:r>
      <w:r w:rsidR="000B0059">
        <w:t xml:space="preserve">Für staatliche Förderung </w:t>
      </w:r>
      <w:r w:rsidR="00C85A5D">
        <w:t xml:space="preserve">ist die Grundvoraussetzung, </w:t>
      </w:r>
      <w:r w:rsidR="00C85A5D" w:rsidRPr="00FC00E2">
        <w:rPr>
          <w:szCs w:val="22"/>
        </w:rPr>
        <w:t>dass die neuen Dachfenster einen U</w:t>
      </w:r>
      <w:r w:rsidR="00C85A5D" w:rsidRPr="00FC00E2">
        <w:rPr>
          <w:szCs w:val="22"/>
          <w:vertAlign w:val="subscript"/>
        </w:rPr>
        <w:t>w</w:t>
      </w:r>
      <w:r w:rsidR="00C85A5D" w:rsidRPr="00FC00E2">
        <w:rPr>
          <w:szCs w:val="22"/>
        </w:rPr>
        <w:t xml:space="preserve">-Wert von 1,0 W/(m²K) oder niedriger aufweisen. </w:t>
      </w:r>
      <w:r w:rsidR="00C85A5D">
        <w:rPr>
          <w:szCs w:val="22"/>
        </w:rPr>
        <w:t xml:space="preserve">Welche </w:t>
      </w:r>
      <w:r w:rsidR="008D4F37">
        <w:rPr>
          <w:szCs w:val="22"/>
        </w:rPr>
        <w:t>Modelle</w:t>
      </w:r>
      <w:r w:rsidR="00C85A5D">
        <w:rPr>
          <w:szCs w:val="22"/>
        </w:rPr>
        <w:t xml:space="preserve"> diese Voraussetzungen erfüllen, lässt sich einfach über </w:t>
      </w:r>
      <w:hyperlink r:id="rId15" w:history="1">
        <w:r w:rsidR="00C85A5D" w:rsidRPr="00FF7D3B">
          <w:rPr>
            <w:rStyle w:val="Hyperlink"/>
            <w:szCs w:val="22"/>
          </w:rPr>
          <w:t>www.velux.de/konfigurator</w:t>
        </w:r>
      </w:hyperlink>
      <w:r w:rsidR="00C85A5D">
        <w:rPr>
          <w:szCs w:val="22"/>
        </w:rPr>
        <w:t xml:space="preserve"> ermitteln. </w:t>
      </w:r>
      <w:r w:rsidR="007437DB" w:rsidRPr="008C57EE">
        <w:rPr>
          <w:szCs w:val="22"/>
        </w:rPr>
        <w:t xml:space="preserve">Wer seine Dachfenster nicht </w:t>
      </w:r>
      <w:r w:rsidR="00C23337" w:rsidRPr="008C57EE">
        <w:rPr>
          <w:szCs w:val="22"/>
        </w:rPr>
        <w:t xml:space="preserve">wie von Velux empfohlen </w:t>
      </w:r>
      <w:r w:rsidR="007437DB" w:rsidRPr="008C57EE">
        <w:rPr>
          <w:szCs w:val="22"/>
        </w:rPr>
        <w:t xml:space="preserve">direkt vom Handwerksbetrieb bezieht, sollte </w:t>
      </w:r>
      <w:r w:rsidR="001563AD" w:rsidRPr="008C57EE">
        <w:rPr>
          <w:szCs w:val="22"/>
        </w:rPr>
        <w:t xml:space="preserve">zudem </w:t>
      </w:r>
      <w:r w:rsidR="007437DB" w:rsidRPr="008C57EE">
        <w:rPr>
          <w:szCs w:val="22"/>
        </w:rPr>
        <w:t xml:space="preserve">darauf achten, dass diese innen </w:t>
      </w:r>
      <w:r w:rsidR="00B32017" w:rsidRPr="008C57EE">
        <w:rPr>
          <w:szCs w:val="22"/>
        </w:rPr>
        <w:t>mit</w:t>
      </w:r>
      <w:r w:rsidR="007437DB" w:rsidRPr="008C57EE">
        <w:rPr>
          <w:szCs w:val="22"/>
        </w:rPr>
        <w:t xml:space="preserve"> Verbundsicherheitsglas</w:t>
      </w:r>
      <w:r w:rsidR="00B32017" w:rsidRPr="008C57EE">
        <w:rPr>
          <w:szCs w:val="22"/>
        </w:rPr>
        <w:t xml:space="preserve"> ausgestattet sind</w:t>
      </w:r>
      <w:r w:rsidR="00B32017" w:rsidRPr="00322647">
        <w:rPr>
          <w:color w:val="000000" w:themeColor="text1"/>
          <w:szCs w:val="22"/>
        </w:rPr>
        <w:t xml:space="preserve">. In Online-Shops werden teilweise Modelle angeboten, die nicht den </w:t>
      </w:r>
      <w:r w:rsidR="008C57EE" w:rsidRPr="00322647">
        <w:rPr>
          <w:color w:val="000000" w:themeColor="text1"/>
          <w:szCs w:val="22"/>
        </w:rPr>
        <w:t xml:space="preserve">laut Musterbauordnung geforderten und durch die DIN definierten Sicherheitsstandards </w:t>
      </w:r>
      <w:r w:rsidR="00B32017" w:rsidRPr="00322647">
        <w:rPr>
          <w:color w:val="000000" w:themeColor="text1"/>
          <w:szCs w:val="22"/>
        </w:rPr>
        <w:t xml:space="preserve">für Dachfenster </w:t>
      </w:r>
      <w:r w:rsidR="008C57EE" w:rsidRPr="00322647">
        <w:rPr>
          <w:color w:val="000000" w:themeColor="text1"/>
          <w:szCs w:val="22"/>
        </w:rPr>
        <w:t xml:space="preserve">in Deutschland </w:t>
      </w:r>
      <w:r w:rsidR="00B32017" w:rsidRPr="00322647">
        <w:rPr>
          <w:color w:val="000000" w:themeColor="text1"/>
          <w:szCs w:val="22"/>
        </w:rPr>
        <w:t>entsprechen.</w:t>
      </w:r>
    </w:p>
    <w:p w14:paraId="692B6F0C" w14:textId="2F173BFC" w:rsidR="001C14A8" w:rsidRDefault="008D4F37" w:rsidP="00F34A6F">
      <w:r>
        <w:t xml:space="preserve">Mehr Informationen zum Fensteraustausch unter </w:t>
      </w:r>
      <w:hyperlink r:id="rId16" w:history="1">
        <w:r w:rsidR="00C5447F" w:rsidRPr="00126484">
          <w:rPr>
            <w:rStyle w:val="Hyperlink"/>
          </w:rPr>
          <w:t>www.velux.de/austausch</w:t>
        </w:r>
      </w:hyperlink>
      <w:r w:rsidR="001E563A">
        <w:t xml:space="preserve">. Wer seine Dachfenster dieses Jahr erneuern will, </w:t>
      </w:r>
      <w:r w:rsidR="002021A9">
        <w:t>findet</w:t>
      </w:r>
      <w:r w:rsidR="001E563A">
        <w:t xml:space="preserve"> </w:t>
      </w:r>
      <w:r w:rsidR="000849C2">
        <w:t xml:space="preserve">unter </w:t>
      </w:r>
      <w:hyperlink r:id="rId17" w:history="1">
        <w:r w:rsidR="000849C2" w:rsidRPr="006941B1">
          <w:rPr>
            <w:rStyle w:val="Hyperlink"/>
          </w:rPr>
          <w:t>www.velux.de/gewinnen</w:t>
        </w:r>
      </w:hyperlink>
      <w:r w:rsidR="000849C2">
        <w:t xml:space="preserve"> </w:t>
      </w:r>
      <w:r w:rsidR="002021A9">
        <w:t>noch bis zum 24.09.</w:t>
      </w:r>
      <w:r w:rsidR="00D5537D">
        <w:t>2025</w:t>
      </w:r>
      <w:r w:rsidR="002021A9">
        <w:t xml:space="preserve"> ein</w:t>
      </w:r>
      <w:r w:rsidR="001E563A">
        <w:t xml:space="preserve"> Gewinnspiel, bei dem ein </w:t>
      </w:r>
      <w:r w:rsidR="002021A9">
        <w:t>A</w:t>
      </w:r>
      <w:r w:rsidR="001E563A" w:rsidRPr="001E563A">
        <w:t xml:space="preserve">ustausch im Wert von </w:t>
      </w:r>
      <w:r w:rsidR="001E563A">
        <w:t xml:space="preserve">bis zu </w:t>
      </w:r>
      <w:r w:rsidR="001E563A" w:rsidRPr="001E563A">
        <w:t>8.000 €</w:t>
      </w:r>
      <w:r w:rsidR="001E563A">
        <w:t xml:space="preserve"> verlost wird.</w:t>
      </w:r>
    </w:p>
    <w:p w14:paraId="359B23FE" w14:textId="77777777" w:rsidR="00CC73C5" w:rsidRDefault="00CC73C5" w:rsidP="00F34A6F"/>
    <w:p w14:paraId="4570A40C" w14:textId="77777777" w:rsidR="00CC73C5" w:rsidRDefault="00CC73C5" w:rsidP="00F34A6F"/>
    <w:p w14:paraId="24D82BEC" w14:textId="77777777" w:rsidR="00F21E5C" w:rsidRPr="00914DF4" w:rsidRDefault="00F21E5C" w:rsidP="00F21E5C">
      <w:pPr>
        <w:pBdr>
          <w:top w:val="single" w:sz="4" w:space="1" w:color="auto"/>
          <w:left w:val="single" w:sz="4" w:space="4" w:color="auto"/>
          <w:bottom w:val="single" w:sz="4" w:space="1" w:color="auto"/>
          <w:right w:val="single" w:sz="4" w:space="4" w:color="auto"/>
        </w:pBdr>
        <w:spacing w:after="120"/>
        <w:ind w:left="567" w:right="423"/>
        <w:rPr>
          <w:b/>
        </w:rPr>
      </w:pPr>
      <w:r w:rsidRPr="00914DF4">
        <w:rPr>
          <w:b/>
        </w:rPr>
        <w:t>Informationen und Hilfestellung bei Beantragung von Fördermitteln</w:t>
      </w:r>
    </w:p>
    <w:p w14:paraId="1419B130" w14:textId="033E1F8A" w:rsidR="00F21E5C" w:rsidRDefault="00F21E5C" w:rsidP="00F21E5C">
      <w:pPr>
        <w:pBdr>
          <w:top w:val="single" w:sz="4" w:space="1" w:color="auto"/>
          <w:left w:val="single" w:sz="4" w:space="4" w:color="auto"/>
          <w:bottom w:val="single" w:sz="4" w:space="1" w:color="auto"/>
          <w:right w:val="single" w:sz="4" w:space="4" w:color="auto"/>
        </w:pBdr>
        <w:ind w:left="567" w:right="423"/>
      </w:pPr>
      <w:r w:rsidRPr="00914DF4">
        <w:t>Unternehmen wie etwa der Dachfensterhersteller Velux bieten ausführliche Informationen auf ihren Websites zum Thema staatliche Förderung (</w:t>
      </w:r>
      <w:hyperlink r:id="rId18" w:history="1">
        <w:r w:rsidRPr="00914DF4">
          <w:rPr>
            <w:rStyle w:val="Hyperlink"/>
          </w:rPr>
          <w:t>www.velux.de/förderung</w:t>
        </w:r>
      </w:hyperlink>
      <w:r w:rsidRPr="00914DF4">
        <w:t>). Dort ist zudem ein Fördergeld-Check vorhanden, der nach Eingabe nur weniger Informationen zum persönlichen Bauvorhaben ausweist, ob dies förderfähig ist. Auch die für das Beantragen staatlicher Zuschüsse und Kredite erforderlichen Energieberater können Bauherren dort für ihre Region suchen.</w:t>
      </w:r>
    </w:p>
    <w:p w14:paraId="75F0434E" w14:textId="1520C7D1" w:rsidR="00FE339E" w:rsidRPr="00EC1042" w:rsidRDefault="00FE339E" w:rsidP="00FE339E">
      <w:pPr>
        <w:rPr>
          <w:b/>
        </w:rPr>
      </w:pPr>
      <w:r w:rsidRPr="00EC1042">
        <w:rPr>
          <w:b/>
        </w:rPr>
        <w:lastRenderedPageBreak/>
        <w:t>Bildunterschrift</w:t>
      </w:r>
      <w:r>
        <w:rPr>
          <w:b/>
        </w:rPr>
        <w:t>en</w:t>
      </w:r>
    </w:p>
    <w:p w14:paraId="1D52FF73" w14:textId="77777777" w:rsidR="00FE339E" w:rsidRDefault="00FE339E" w:rsidP="00FE339E">
      <w:pPr>
        <w:rPr>
          <w:b/>
          <w:bCs/>
        </w:rPr>
      </w:pPr>
      <w:r>
        <w:rPr>
          <w:noProof/>
        </w:rPr>
        <w:drawing>
          <wp:inline distT="0" distB="0" distL="0" distR="0" wp14:anchorId="473AAFCA" wp14:editId="6468A1C3">
            <wp:extent cx="3600000" cy="2392993"/>
            <wp:effectExtent l="0" t="0" r="635" b="7620"/>
            <wp:docPr id="4" name="Grafik 4" descr="Ein Bild, das Himmel, draußen, Dach,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Himmel, draußen, Dach, Gebäude enthält.&#10;&#10;Automatisch generierte Beschreibung"/>
                    <pic:cNvPicPr/>
                  </pic:nvPicPr>
                  <pic:blipFill>
                    <a:blip r:embed="rId19" cstate="screen">
                      <a:extLst>
                        <a:ext uri="{28A0092B-C50C-407E-A947-70E740481C1C}">
                          <a14:useLocalDpi xmlns:a14="http://schemas.microsoft.com/office/drawing/2010/main"/>
                        </a:ext>
                      </a:extLst>
                    </a:blip>
                    <a:stretch>
                      <a:fillRect/>
                    </a:stretch>
                  </pic:blipFill>
                  <pic:spPr>
                    <a:xfrm>
                      <a:off x="0" y="0"/>
                      <a:ext cx="3600000" cy="2392993"/>
                    </a:xfrm>
                    <a:prstGeom prst="rect">
                      <a:avLst/>
                    </a:prstGeom>
                  </pic:spPr>
                </pic:pic>
              </a:graphicData>
            </a:graphic>
          </wp:inline>
        </w:drawing>
      </w:r>
    </w:p>
    <w:p w14:paraId="141E98DA" w14:textId="77777777" w:rsidR="00FE339E" w:rsidRPr="00EC1042" w:rsidRDefault="00FE339E" w:rsidP="00FE339E">
      <w:r>
        <w:t>[Foto</w:t>
      </w:r>
      <w:r w:rsidRPr="00EC1042">
        <w:t xml:space="preserve">: </w:t>
      </w:r>
      <w:r>
        <w:t>velux_</w:t>
      </w:r>
      <w:r w:rsidRPr="00361386">
        <w:t>139663-01</w:t>
      </w:r>
      <w:r w:rsidRPr="00EC1042">
        <w:t>]</w:t>
      </w:r>
    </w:p>
    <w:p w14:paraId="74DA8DE7" w14:textId="7164A082" w:rsidR="00FE339E" w:rsidRPr="00564E5A" w:rsidRDefault="003F5680" w:rsidP="00FE339E">
      <w:pPr>
        <w:rPr>
          <w:rFonts w:cs="Arial"/>
          <w:bCs/>
          <w:i/>
          <w:iCs/>
          <w:color w:val="000000" w:themeColor="text1"/>
          <w:szCs w:val="22"/>
        </w:rPr>
      </w:pPr>
      <w:r w:rsidRPr="003F5680">
        <w:rPr>
          <w:rFonts w:cs="Arial"/>
          <w:bCs/>
          <w:i/>
          <w:iCs/>
          <w:color w:val="000000" w:themeColor="text1"/>
          <w:szCs w:val="22"/>
        </w:rPr>
        <w:t>Wer die Heizkosten so weit wie möglich reduzieren möchte, sollte beim Dachfensteraustausch auf energieeffiziente Verglasung der neuen Dachfenster achten.</w:t>
      </w:r>
    </w:p>
    <w:p w14:paraId="7F82C549" w14:textId="0E941A82" w:rsidR="00FE339E" w:rsidRPr="00EC1042" w:rsidRDefault="00FE339E" w:rsidP="00FE339E">
      <w:pPr>
        <w:jc w:val="right"/>
        <w:rPr>
          <w:i/>
        </w:rPr>
      </w:pPr>
      <w:r w:rsidRPr="00EC1042">
        <w:rPr>
          <w:i/>
        </w:rPr>
        <w:t xml:space="preserve">Foto: </w:t>
      </w:r>
      <w:r>
        <w:rPr>
          <w:i/>
        </w:rPr>
        <w:t>Velux</w:t>
      </w:r>
      <w:r w:rsidRPr="00EC1042">
        <w:rPr>
          <w:i/>
        </w:rPr>
        <w:t xml:space="preserve"> </w:t>
      </w:r>
    </w:p>
    <w:p w14:paraId="220EC52F" w14:textId="77777777" w:rsidR="00FE339E" w:rsidRDefault="00FE339E" w:rsidP="00FE339E">
      <w:r>
        <w:rPr>
          <w:noProof/>
        </w:rPr>
        <w:drawing>
          <wp:inline distT="0" distB="0" distL="0" distR="0" wp14:anchorId="32D6786A" wp14:editId="41EDCE1D">
            <wp:extent cx="3600000" cy="2391680"/>
            <wp:effectExtent l="0" t="0" r="635" b="8890"/>
            <wp:docPr id="1" name="Grafik 1" descr="Ein Bild, das drinnen, Boden, lebend,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rinnen, Boden, lebend, Wand enthält.&#10;&#10;Automatisch generierte Beschreibung"/>
                    <pic:cNvPicPr/>
                  </pic:nvPicPr>
                  <pic:blipFill>
                    <a:blip r:embed="rId20" cstate="screen">
                      <a:extLst>
                        <a:ext uri="{28A0092B-C50C-407E-A947-70E740481C1C}">
                          <a14:useLocalDpi xmlns:a14="http://schemas.microsoft.com/office/drawing/2010/main"/>
                        </a:ext>
                      </a:extLst>
                    </a:blip>
                    <a:stretch>
                      <a:fillRect/>
                    </a:stretch>
                  </pic:blipFill>
                  <pic:spPr>
                    <a:xfrm>
                      <a:off x="0" y="0"/>
                      <a:ext cx="3600000" cy="2391680"/>
                    </a:xfrm>
                    <a:prstGeom prst="rect">
                      <a:avLst/>
                    </a:prstGeom>
                  </pic:spPr>
                </pic:pic>
              </a:graphicData>
            </a:graphic>
          </wp:inline>
        </w:drawing>
      </w:r>
    </w:p>
    <w:p w14:paraId="2BAF60B6" w14:textId="77777777" w:rsidR="00FE339E" w:rsidRPr="00EC1042" w:rsidRDefault="00FE339E" w:rsidP="00FE339E">
      <w:r>
        <w:t>[Foto</w:t>
      </w:r>
      <w:r w:rsidRPr="00EC1042">
        <w:t xml:space="preserve">: </w:t>
      </w:r>
      <w:r w:rsidRPr="00DE0365">
        <w:t>velux_</w:t>
      </w:r>
      <w:r>
        <w:t>pm_förderprogramme</w:t>
      </w:r>
      <w:r w:rsidRPr="00DE0365">
        <w:t>_1</w:t>
      </w:r>
      <w:r>
        <w:t>38411-01</w:t>
      </w:r>
      <w:r w:rsidRPr="00EC1042">
        <w:t>]</w:t>
      </w:r>
    </w:p>
    <w:p w14:paraId="5E2EC8E9" w14:textId="253B4708" w:rsidR="003F5680" w:rsidRDefault="003F5680" w:rsidP="003F5680">
      <w:pPr>
        <w:rPr>
          <w:rFonts w:cs="Arial"/>
          <w:bCs/>
          <w:i/>
          <w:iCs/>
          <w:color w:val="000000" w:themeColor="text1"/>
          <w:szCs w:val="22"/>
        </w:rPr>
      </w:pPr>
      <w:r w:rsidRPr="003F5680">
        <w:rPr>
          <w:rFonts w:cs="Arial"/>
          <w:bCs/>
          <w:i/>
          <w:iCs/>
          <w:color w:val="000000" w:themeColor="text1"/>
          <w:szCs w:val="22"/>
        </w:rPr>
        <w:t>Staatliche Förderprogramme für den Tausch alter gegen energieeffiziente Dachfenstermodelle bieten beachtliche Zuschüsse für Produkt- und Handwerkerkosten.</w:t>
      </w:r>
    </w:p>
    <w:p w14:paraId="5064D48B" w14:textId="392BBE42" w:rsidR="00FE339E" w:rsidRDefault="00FE339E" w:rsidP="00FE339E">
      <w:pPr>
        <w:jc w:val="right"/>
        <w:rPr>
          <w:i/>
        </w:rPr>
      </w:pPr>
      <w:r w:rsidRPr="00EC1042">
        <w:rPr>
          <w:i/>
        </w:rPr>
        <w:t xml:space="preserve">Foto: </w:t>
      </w:r>
      <w:r>
        <w:rPr>
          <w:i/>
        </w:rPr>
        <w:t>Velux</w:t>
      </w:r>
      <w:r w:rsidRPr="00EC1042">
        <w:rPr>
          <w:i/>
        </w:rPr>
        <w:t xml:space="preserve"> </w:t>
      </w:r>
    </w:p>
    <w:p w14:paraId="72C0E688" w14:textId="77777777" w:rsidR="00115EB6" w:rsidRDefault="00115EB6">
      <w:pPr>
        <w:spacing w:line="240" w:lineRule="auto"/>
        <w:rPr>
          <w:rFonts w:cs="Arial"/>
          <w:b/>
          <w:bCs/>
          <w:sz w:val="20"/>
          <w:szCs w:val="20"/>
        </w:rPr>
      </w:pPr>
    </w:p>
    <w:p w14:paraId="0A84CCCF" w14:textId="77777777" w:rsidR="00B13994" w:rsidRPr="00C65900" w:rsidRDefault="00B13994" w:rsidP="00B13994">
      <w:pPr>
        <w:rPr>
          <w:rFonts w:cs="Arial"/>
          <w:b/>
          <w:bCs/>
          <w:sz w:val="20"/>
          <w:szCs w:val="20"/>
        </w:rPr>
      </w:pPr>
      <w:r>
        <w:rPr>
          <w:rFonts w:cs="Arial"/>
          <w:b/>
          <w:bCs/>
          <w:noProof/>
          <w:sz w:val="20"/>
          <w:szCs w:val="20"/>
        </w:rPr>
        <w:lastRenderedPageBreak/>
        <w:drawing>
          <wp:inline distT="0" distB="0" distL="0" distR="0" wp14:anchorId="7AB83439" wp14:editId="07B86519">
            <wp:extent cx="3960000" cy="2967591"/>
            <wp:effectExtent l="0" t="0" r="2540" b="4445"/>
            <wp:docPr id="1957637347" name="Grafik 5" descr="Ein Bild, das Gebäude, Wolke, Winter,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37347" name="Grafik 5" descr="Ein Bild, das Gebäude, Wolke, Winter, Himmel enthält.&#10;&#10;Automatisch generierte Beschreibung"/>
                    <pic:cNvPicPr/>
                  </pic:nvPicPr>
                  <pic:blipFill>
                    <a:blip r:embed="rId21" cstate="screen">
                      <a:extLst>
                        <a:ext uri="{28A0092B-C50C-407E-A947-70E740481C1C}">
                          <a14:useLocalDpi xmlns:a14="http://schemas.microsoft.com/office/drawing/2010/main"/>
                        </a:ext>
                      </a:extLst>
                    </a:blip>
                    <a:stretch>
                      <a:fillRect/>
                    </a:stretch>
                  </pic:blipFill>
                  <pic:spPr>
                    <a:xfrm>
                      <a:off x="0" y="0"/>
                      <a:ext cx="3960000" cy="2967591"/>
                    </a:xfrm>
                    <a:prstGeom prst="rect">
                      <a:avLst/>
                    </a:prstGeom>
                  </pic:spPr>
                </pic:pic>
              </a:graphicData>
            </a:graphic>
          </wp:inline>
        </w:drawing>
      </w:r>
    </w:p>
    <w:p w14:paraId="23B1E5B0" w14:textId="77777777" w:rsidR="00B13994" w:rsidRPr="00C65900" w:rsidRDefault="00B13994" w:rsidP="00B13994">
      <w:r w:rsidRPr="00C65900">
        <w:t>[Foto</w:t>
      </w:r>
      <w:r>
        <w:t xml:space="preserve"> </w:t>
      </w:r>
      <w:r w:rsidRPr="00DD7A86">
        <w:t>velux_heizenergie_10051434</w:t>
      </w:r>
      <w:r w:rsidRPr="00C65900">
        <w:t>]</w:t>
      </w:r>
    </w:p>
    <w:p w14:paraId="7AC55C27" w14:textId="77777777" w:rsidR="00B13994" w:rsidRDefault="00B13994" w:rsidP="00B13994">
      <w:pPr>
        <w:rPr>
          <w:i/>
        </w:rPr>
      </w:pPr>
      <w:r>
        <w:rPr>
          <w:i/>
        </w:rPr>
        <w:t>Eine Velux Studie zeigte 2024, dass d</w:t>
      </w:r>
      <w:r w:rsidRPr="00BE45A0">
        <w:rPr>
          <w:i/>
        </w:rPr>
        <w:t xml:space="preserve">er Austausch typischer 20-30 Jahre alter Dachfenster gegen neue Modelle mit </w:t>
      </w:r>
      <w:r>
        <w:rPr>
          <w:i/>
        </w:rPr>
        <w:t xml:space="preserve">3-fach-Verglasung </w:t>
      </w:r>
      <w:r w:rsidRPr="00BE45A0">
        <w:rPr>
          <w:i/>
        </w:rPr>
        <w:t>den Bedarf an Heizenergie um 17 Prozent senk</w:t>
      </w:r>
      <w:r>
        <w:rPr>
          <w:i/>
        </w:rPr>
        <w:t>en kann</w:t>
      </w:r>
      <w:r w:rsidRPr="00BE45A0">
        <w:rPr>
          <w:i/>
        </w:rPr>
        <w:t>.</w:t>
      </w:r>
    </w:p>
    <w:p w14:paraId="006D4337" w14:textId="77777777" w:rsidR="00B13994" w:rsidRDefault="00B13994" w:rsidP="00B13994">
      <w:pPr>
        <w:jc w:val="right"/>
        <w:rPr>
          <w:i/>
        </w:rPr>
      </w:pPr>
      <w:r w:rsidRPr="00C65900">
        <w:rPr>
          <w:i/>
        </w:rPr>
        <w:t>Foto: Velux</w:t>
      </w:r>
    </w:p>
    <w:p w14:paraId="0682D5B8" w14:textId="46179A10" w:rsidR="00115EB6" w:rsidRDefault="00861106">
      <w:pPr>
        <w:spacing w:line="240" w:lineRule="auto"/>
        <w:rPr>
          <w:rFonts w:cs="Arial"/>
          <w:b/>
          <w:bCs/>
          <w:sz w:val="20"/>
          <w:szCs w:val="20"/>
        </w:rPr>
      </w:pPr>
      <w:r>
        <w:rPr>
          <w:rFonts w:cs="Arial"/>
          <w:b/>
          <w:bCs/>
          <w:noProof/>
          <w:sz w:val="20"/>
          <w:szCs w:val="20"/>
        </w:rPr>
        <w:lastRenderedPageBreak/>
        <w:drawing>
          <wp:inline distT="0" distB="0" distL="0" distR="0" wp14:anchorId="127E3E78" wp14:editId="7E208DD3">
            <wp:extent cx="3960000" cy="6086289"/>
            <wp:effectExtent l="0" t="0" r="2540" b="0"/>
            <wp:docPr id="1216603930" name="Grafik 1" descr="Ein Bild, das Im Haus, Wand, Inneneinrichtung, Kiss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03930" name="Grafik 1" descr="Ein Bild, das Im Haus, Wand, Inneneinrichtung, Kissen enthält.&#10;&#10;KI-generierte Inhalte können fehlerhaft sein."/>
                    <pic:cNvPicPr/>
                  </pic:nvPicPr>
                  <pic:blipFill>
                    <a:blip r:embed="rId22" cstate="screen">
                      <a:extLst>
                        <a:ext uri="{28A0092B-C50C-407E-A947-70E740481C1C}">
                          <a14:useLocalDpi xmlns:a14="http://schemas.microsoft.com/office/drawing/2010/main"/>
                        </a:ext>
                      </a:extLst>
                    </a:blip>
                    <a:stretch>
                      <a:fillRect/>
                    </a:stretch>
                  </pic:blipFill>
                  <pic:spPr>
                    <a:xfrm>
                      <a:off x="0" y="0"/>
                      <a:ext cx="3960000" cy="6086289"/>
                    </a:xfrm>
                    <a:prstGeom prst="rect">
                      <a:avLst/>
                    </a:prstGeom>
                  </pic:spPr>
                </pic:pic>
              </a:graphicData>
            </a:graphic>
          </wp:inline>
        </w:drawing>
      </w:r>
    </w:p>
    <w:p w14:paraId="3E406AA8" w14:textId="157FA042" w:rsidR="00115EB6" w:rsidRPr="00EC1042" w:rsidRDefault="00115EB6" w:rsidP="00115EB6">
      <w:r>
        <w:t>[Foto</w:t>
      </w:r>
      <w:r w:rsidR="006C2E4B">
        <w:t>s</w:t>
      </w:r>
      <w:r w:rsidRPr="00EC1042">
        <w:t xml:space="preserve">: </w:t>
      </w:r>
      <w:r w:rsidR="00861106" w:rsidRPr="00861106">
        <w:t>velux_wohnzimmer_10034950_1</w:t>
      </w:r>
      <w:r w:rsidRPr="00EC1042">
        <w:t>]</w:t>
      </w:r>
    </w:p>
    <w:p w14:paraId="484891C9" w14:textId="66E4AC2C" w:rsidR="00115EB6" w:rsidRPr="00564E5A" w:rsidRDefault="00115EB6" w:rsidP="00115EB6">
      <w:pPr>
        <w:rPr>
          <w:rFonts w:cs="Arial"/>
          <w:bCs/>
          <w:i/>
          <w:iCs/>
          <w:color w:val="000000" w:themeColor="text1"/>
          <w:szCs w:val="22"/>
        </w:rPr>
      </w:pPr>
      <w:r w:rsidRPr="00115EB6">
        <w:rPr>
          <w:rFonts w:cs="Arial"/>
          <w:bCs/>
          <w:i/>
          <w:iCs/>
          <w:color w:val="000000" w:themeColor="text1"/>
          <w:szCs w:val="22"/>
        </w:rPr>
        <w:t xml:space="preserve">Im Zuge eines Austauschs ist auch eine Erweiterung der Fensterlösung denkbar. Während der bauliche Aufwand nicht sehr viel größer ist, steigt die Wohnqualität </w:t>
      </w:r>
      <w:r w:rsidR="004705CB">
        <w:rPr>
          <w:rFonts w:cs="Arial"/>
          <w:bCs/>
          <w:i/>
          <w:iCs/>
          <w:color w:val="000000" w:themeColor="text1"/>
          <w:szCs w:val="22"/>
        </w:rPr>
        <w:t xml:space="preserve">durch mehr Tageslicht </w:t>
      </w:r>
      <w:r w:rsidRPr="00115EB6">
        <w:rPr>
          <w:rFonts w:cs="Arial"/>
          <w:bCs/>
          <w:i/>
          <w:iCs/>
          <w:color w:val="000000" w:themeColor="text1"/>
          <w:szCs w:val="22"/>
        </w:rPr>
        <w:t>deutlich.</w:t>
      </w:r>
    </w:p>
    <w:p w14:paraId="230DB54C" w14:textId="5F47926E" w:rsidR="00115EB6" w:rsidRDefault="00115EB6" w:rsidP="00115EB6">
      <w:pPr>
        <w:jc w:val="right"/>
        <w:rPr>
          <w:i/>
        </w:rPr>
      </w:pPr>
      <w:r w:rsidRPr="00EC1042">
        <w:rPr>
          <w:i/>
        </w:rPr>
        <w:t>Foto</w:t>
      </w:r>
      <w:r w:rsidR="00F54424">
        <w:rPr>
          <w:i/>
        </w:rPr>
        <w:t>s</w:t>
      </w:r>
      <w:r w:rsidRPr="00EC1042">
        <w:rPr>
          <w:i/>
        </w:rPr>
        <w:t xml:space="preserve">: </w:t>
      </w:r>
      <w:r>
        <w:rPr>
          <w:i/>
        </w:rPr>
        <w:t>Velux</w:t>
      </w:r>
      <w:r w:rsidRPr="00EC1042">
        <w:rPr>
          <w:i/>
        </w:rPr>
        <w:t xml:space="preserve"> </w:t>
      </w:r>
    </w:p>
    <w:p w14:paraId="5C90A8FD" w14:textId="77777777" w:rsidR="009E7229" w:rsidRDefault="009E7229" w:rsidP="00115EB6"/>
    <w:p w14:paraId="7B4848EA" w14:textId="4FE2336E" w:rsidR="00E14D16" w:rsidRDefault="006C2E4B" w:rsidP="00E14D16">
      <w:r>
        <w:rPr>
          <w:noProof/>
        </w:rPr>
        <w:lastRenderedPageBreak/>
        <w:drawing>
          <wp:inline distT="0" distB="0" distL="0" distR="0" wp14:anchorId="33DBF29B" wp14:editId="2A28E687">
            <wp:extent cx="4680000" cy="3121710"/>
            <wp:effectExtent l="0" t="0" r="6350" b="2540"/>
            <wp:docPr id="1190067202" name="Grafik 1" descr="Ein Bild, das Im Haus, Wand, Inneneinrichtung,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67202" name="Grafik 1" descr="Ein Bild, das Im Haus, Wand, Inneneinrichtung, Mobiliar enthält.&#10;&#10;KI-generierte Inhalte können fehlerhaft sein."/>
                    <pic:cNvPicPr/>
                  </pic:nvPicPr>
                  <pic:blipFill>
                    <a:blip r:embed="rId23" cstate="screen">
                      <a:extLst>
                        <a:ext uri="{28A0092B-C50C-407E-A947-70E740481C1C}">
                          <a14:useLocalDpi xmlns:a14="http://schemas.microsoft.com/office/drawing/2010/main"/>
                        </a:ext>
                      </a:extLst>
                    </a:blip>
                    <a:stretch>
                      <a:fillRect/>
                    </a:stretch>
                  </pic:blipFill>
                  <pic:spPr>
                    <a:xfrm>
                      <a:off x="0" y="0"/>
                      <a:ext cx="4680000" cy="3121710"/>
                    </a:xfrm>
                    <a:prstGeom prst="rect">
                      <a:avLst/>
                    </a:prstGeom>
                  </pic:spPr>
                </pic:pic>
              </a:graphicData>
            </a:graphic>
          </wp:inline>
        </w:drawing>
      </w:r>
    </w:p>
    <w:p w14:paraId="7AF8ABB0" w14:textId="0A484C61" w:rsidR="006C2E4B" w:rsidRPr="00C65900" w:rsidRDefault="006C2E4B" w:rsidP="00E14D16">
      <w:r>
        <w:rPr>
          <w:noProof/>
        </w:rPr>
        <w:drawing>
          <wp:inline distT="0" distB="0" distL="0" distR="0" wp14:anchorId="12A6D8A4" wp14:editId="434E33E0">
            <wp:extent cx="4680000" cy="3119425"/>
            <wp:effectExtent l="0" t="0" r="6350" b="5080"/>
            <wp:docPr id="623409354" name="Grafik 2" descr="Ein Bild, das Im Haus, Wand, Inneneinrichtung,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09354" name="Grafik 2" descr="Ein Bild, das Im Haus, Wand, Inneneinrichtung, Mobiliar enthält.&#10;&#10;KI-generierte Inhalte können fehlerhaft sein."/>
                    <pic:cNvPicPr/>
                  </pic:nvPicPr>
                  <pic:blipFill>
                    <a:blip r:embed="rId24" cstate="screen">
                      <a:extLst>
                        <a:ext uri="{28A0092B-C50C-407E-A947-70E740481C1C}">
                          <a14:useLocalDpi xmlns:a14="http://schemas.microsoft.com/office/drawing/2010/main"/>
                        </a:ext>
                      </a:extLst>
                    </a:blip>
                    <a:stretch>
                      <a:fillRect/>
                    </a:stretch>
                  </pic:blipFill>
                  <pic:spPr>
                    <a:xfrm>
                      <a:off x="0" y="0"/>
                      <a:ext cx="4680000" cy="3119425"/>
                    </a:xfrm>
                    <a:prstGeom prst="rect">
                      <a:avLst/>
                    </a:prstGeom>
                  </pic:spPr>
                </pic:pic>
              </a:graphicData>
            </a:graphic>
          </wp:inline>
        </w:drawing>
      </w:r>
    </w:p>
    <w:p w14:paraId="1F2230E5" w14:textId="238BA16B" w:rsidR="00E14D16" w:rsidRPr="00C65900" w:rsidRDefault="00E14D16" w:rsidP="00E14D16">
      <w:r w:rsidRPr="00C65900">
        <w:t>[Foto</w:t>
      </w:r>
      <w:r w:rsidR="006C2E4B">
        <w:t>s</w:t>
      </w:r>
      <w:r w:rsidRPr="00C65900">
        <w:t>:</w:t>
      </w:r>
      <w:r w:rsidRPr="00FA5B9B">
        <w:t xml:space="preserve"> </w:t>
      </w:r>
      <w:r w:rsidR="006C2E4B" w:rsidRPr="006C2E4B">
        <w:t>velux_winter_7502069</w:t>
      </w:r>
      <w:r w:rsidR="006C2E4B">
        <w:t xml:space="preserve"> &amp; </w:t>
      </w:r>
      <w:r w:rsidR="006C2E4B" w:rsidRPr="006C2E4B">
        <w:t>velux_winter_7497086_</w:t>
      </w:r>
      <w:r w:rsidR="006C2E4B">
        <w:t>]</w:t>
      </w:r>
    </w:p>
    <w:p w14:paraId="7DBA8CA4" w14:textId="051DB499" w:rsidR="00E14D16" w:rsidRPr="00C65900" w:rsidRDefault="00E14D16" w:rsidP="00E14D16">
      <w:pPr>
        <w:rPr>
          <w:i/>
        </w:rPr>
      </w:pPr>
      <w:r>
        <w:rPr>
          <w:i/>
        </w:rPr>
        <w:t xml:space="preserve">Wer alte Dachfenster gegen neue Modelle mit 3-fach-Verglasung </w:t>
      </w:r>
      <w:r w:rsidR="005E3075">
        <w:rPr>
          <w:i/>
        </w:rPr>
        <w:t xml:space="preserve">austauscht, </w:t>
      </w:r>
      <w:r w:rsidR="0098210D">
        <w:rPr>
          <w:i/>
        </w:rPr>
        <w:t>muss keine Sorgen vor kalten Wintern haben</w:t>
      </w:r>
      <w:r>
        <w:rPr>
          <w:i/>
        </w:rPr>
        <w:t>.</w:t>
      </w:r>
    </w:p>
    <w:p w14:paraId="78B26C68" w14:textId="77777777" w:rsidR="00E14D16" w:rsidRPr="00C65900" w:rsidRDefault="00E14D16" w:rsidP="00E14D16">
      <w:pPr>
        <w:jc w:val="right"/>
        <w:rPr>
          <w:i/>
        </w:rPr>
      </w:pPr>
      <w:bookmarkStart w:id="1" w:name="_Hlk176697136"/>
      <w:r w:rsidRPr="00C65900">
        <w:rPr>
          <w:i/>
        </w:rPr>
        <w:t>Foto: Velux</w:t>
      </w:r>
    </w:p>
    <w:bookmarkEnd w:id="1"/>
    <w:p w14:paraId="106999DD" w14:textId="77777777" w:rsidR="00115EB6" w:rsidRDefault="00115EB6">
      <w:pPr>
        <w:spacing w:line="240" w:lineRule="auto"/>
        <w:rPr>
          <w:rFonts w:cs="Arial"/>
          <w:b/>
          <w:bCs/>
          <w:sz w:val="20"/>
          <w:szCs w:val="20"/>
        </w:rPr>
      </w:pPr>
    </w:p>
    <w:p w14:paraId="523004C4" w14:textId="644D9C14" w:rsidR="00D91162" w:rsidRDefault="00D91162">
      <w:pPr>
        <w:spacing w:line="240" w:lineRule="auto"/>
        <w:rPr>
          <w:rFonts w:cs="Arial"/>
          <w:b/>
          <w:bCs/>
          <w:sz w:val="20"/>
          <w:szCs w:val="20"/>
        </w:rPr>
      </w:pPr>
      <w:r>
        <w:rPr>
          <w:rFonts w:cs="Arial"/>
          <w:b/>
          <w:bCs/>
          <w:sz w:val="20"/>
          <w:szCs w:val="20"/>
        </w:rPr>
        <w:br w:type="page"/>
      </w:r>
    </w:p>
    <w:p w14:paraId="59D54962" w14:textId="77777777" w:rsidR="00F34A6F" w:rsidRPr="003165ED" w:rsidRDefault="00F34A6F">
      <w:pPr>
        <w:rPr>
          <w:rFonts w:cs="Arial"/>
          <w:b/>
          <w:bCs/>
          <w:sz w:val="20"/>
          <w:szCs w:val="20"/>
        </w:rPr>
      </w:pPr>
    </w:p>
    <w:p w14:paraId="6D45D5C7" w14:textId="77777777" w:rsidR="0075435B" w:rsidRPr="008D1A4F" w:rsidRDefault="0075435B" w:rsidP="0075435B">
      <w:pPr>
        <w:spacing w:after="120" w:line="240" w:lineRule="auto"/>
        <w:rPr>
          <w:sz w:val="20"/>
          <w:szCs w:val="20"/>
        </w:rPr>
      </w:pPr>
      <w:r w:rsidRPr="008D1A4F">
        <w:rPr>
          <w:b/>
          <w:bCs/>
          <w:sz w:val="20"/>
          <w:szCs w:val="20"/>
        </w:rPr>
        <w:t>Über die Velux Deutschland GmbH</w:t>
      </w:r>
      <w:r w:rsidRPr="008D1A4F">
        <w:rPr>
          <w:sz w:val="20"/>
          <w:szCs w:val="20"/>
        </w:rPr>
        <w:br/>
        <w:t xml:space="preserve">Die Velux Deutschland GmbH mit Sitz in Hamburg ist ein Unternehmen der internationalen Velux Gruppe. Der weltweit größte Hersteller von Dachfenstern ist mit </w:t>
      </w:r>
      <w:r>
        <w:rPr>
          <w:sz w:val="20"/>
          <w:szCs w:val="20"/>
        </w:rPr>
        <w:t>ca.</w:t>
      </w:r>
      <w:r w:rsidRPr="008D1A4F">
        <w:rPr>
          <w:sz w:val="20"/>
          <w:szCs w:val="20"/>
        </w:rPr>
        <w:t xml:space="preserve"> 11.500 Mitarbeitern in rund 40 Ländern vertreten. In Deutschland beschäftigt die Velux Gruppe in Produktion und Vertrieb über 1.600 Mitarbeiter. Neben Dachfenstern und anspruchsvollen Dachfensterlösungen für geneigte und flache Dächer umfasst die Produktpalette unter anderem Sonnenschutzprodukte, Rollläden und Zubehörprodukte für den Fenstereinbau. Smart-Home-Lösungen und automatisierte Systeme tragen zu einem gesunden Raumklima bei und steigern den Wohnkomfort</w:t>
      </w:r>
      <w:r>
        <w:rPr>
          <w:sz w:val="20"/>
          <w:szCs w:val="20"/>
        </w:rPr>
        <w:t xml:space="preserve">. </w:t>
      </w:r>
      <w:r w:rsidRPr="008D1A4F">
        <w:rPr>
          <w:sz w:val="20"/>
          <w:szCs w:val="20"/>
        </w:rPr>
        <w:t xml:space="preserve">Mit Velux Commercial bietet ein eigener Unternehmensbereich Tageslicht-Lösungen speziell für gewerbliche, öffentliche und industrielle Gebäude. </w:t>
      </w:r>
      <w:r w:rsidRPr="007764C7">
        <w:rPr>
          <w:sz w:val="20"/>
          <w:szCs w:val="20"/>
        </w:rPr>
        <w:t>Im Rahmen ihrer Nachhaltigkeitsstrategie hat sich die V</w:t>
      </w:r>
      <w:r>
        <w:rPr>
          <w:sz w:val="20"/>
          <w:szCs w:val="20"/>
        </w:rPr>
        <w:t>elux</w:t>
      </w:r>
      <w:r w:rsidRPr="007764C7">
        <w:rPr>
          <w:sz w:val="20"/>
          <w:szCs w:val="20"/>
        </w:rPr>
        <w:t xml:space="preserve"> Gruppe verpflichtet, zukünftige CO</w:t>
      </w:r>
      <w:r w:rsidRPr="00774901">
        <w:rPr>
          <w:sz w:val="20"/>
          <w:szCs w:val="20"/>
          <w:vertAlign w:val="subscript"/>
        </w:rPr>
        <w:t>2</w:t>
      </w:r>
      <w:r w:rsidRPr="007764C7">
        <w:rPr>
          <w:sz w:val="20"/>
          <w:szCs w:val="20"/>
        </w:rPr>
        <w:t>-Emissionen im Einklang mit dem 1,5°C-Ziel des Pariser Klimaschutz-Abkommens deutlich zu reduzieren und bis 2041 „lebenslang klimaneutral“ zu werden. Dies realisiert sie gemeinsam mit dem WWF durch Waldprojekte, die alle seit Gründung im Jahr 1941 verursachten CO</w:t>
      </w:r>
      <w:r w:rsidRPr="00774901">
        <w:rPr>
          <w:sz w:val="20"/>
          <w:szCs w:val="20"/>
          <w:vertAlign w:val="subscript"/>
        </w:rPr>
        <w:t>2</w:t>
      </w:r>
      <w:r w:rsidRPr="007764C7">
        <w:rPr>
          <w:sz w:val="20"/>
          <w:szCs w:val="20"/>
        </w:rPr>
        <w:t>-Emissionen binden werden.</w:t>
      </w: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25"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26"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A323DD"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31737B01" w:rsidR="0074476B" w:rsidRDefault="0016355B" w:rsidP="0074476B">
            <w:pPr>
              <w:spacing w:line="240" w:lineRule="auto"/>
              <w:rPr>
                <w:bCs/>
                <w:sz w:val="20"/>
              </w:rPr>
            </w:pPr>
            <w:r>
              <w:rPr>
                <w:bCs/>
                <w:sz w:val="20"/>
              </w:rPr>
              <w:t>Leitung Public Re</w:t>
            </w:r>
            <w:r w:rsidR="00A43695">
              <w:rPr>
                <w:bCs/>
                <w:sz w:val="20"/>
              </w:rPr>
              <w:t>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323DD" w:rsidRDefault="0074476B" w:rsidP="0074476B">
            <w:pPr>
              <w:spacing w:line="240" w:lineRule="auto"/>
              <w:rPr>
                <w:bCs/>
                <w:sz w:val="20"/>
                <w:lang w:val="fr-FR"/>
              </w:rPr>
            </w:pPr>
            <w:r w:rsidRPr="003C3182">
              <w:rPr>
                <w:bCs/>
                <w:sz w:val="20"/>
                <w:lang w:val="fr-FR"/>
              </w:rPr>
              <w:t xml:space="preserve">Mail: </w:t>
            </w:r>
            <w:r>
              <w:rPr>
                <w:bCs/>
                <w:sz w:val="20"/>
                <w:lang w:val="fr-FR"/>
              </w:rPr>
              <w:t>maik.seete@</w:t>
            </w:r>
            <w:r w:rsidRPr="0058173E">
              <w:rPr>
                <w:bCs/>
                <w:sz w:val="20"/>
                <w:lang w:val="fr-FR"/>
              </w:rPr>
              <w:t>velux.com</w:t>
            </w:r>
            <w:r w:rsidRPr="00A323DD">
              <w:rPr>
                <w:bCs/>
                <w:sz w:val="20"/>
                <w:lang w:val="fr-FR"/>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80372A" w:rsidRDefault="0075435B" w:rsidP="0035575D">
            <w:pPr>
              <w:spacing w:line="240" w:lineRule="auto"/>
              <w:rPr>
                <w:bCs/>
                <w:sz w:val="20"/>
              </w:rPr>
            </w:pPr>
            <w:r w:rsidRPr="0080372A">
              <w:rPr>
                <w:bCs/>
                <w:sz w:val="20"/>
              </w:rPr>
              <w:t>22041 Hamburg</w:t>
            </w:r>
          </w:p>
          <w:p w14:paraId="2DAD68DD" w14:textId="77777777" w:rsidR="0075435B" w:rsidRPr="0080372A" w:rsidRDefault="0075435B" w:rsidP="0035575D">
            <w:pPr>
              <w:spacing w:line="240" w:lineRule="auto"/>
              <w:rPr>
                <w:bCs/>
                <w:sz w:val="20"/>
              </w:rPr>
            </w:pPr>
            <w:r w:rsidRPr="0080372A">
              <w:rPr>
                <w:bCs/>
                <w:sz w:val="20"/>
              </w:rPr>
              <w:t>Tel.: +49 (040) 67 94 46-109</w:t>
            </w:r>
          </w:p>
          <w:p w14:paraId="45A37E67" w14:textId="77777777" w:rsidR="0075435B" w:rsidRPr="0080372A" w:rsidRDefault="0075435B" w:rsidP="0035575D">
            <w:pPr>
              <w:spacing w:line="240" w:lineRule="auto"/>
              <w:rPr>
                <w:bCs/>
                <w:sz w:val="20"/>
              </w:rPr>
            </w:pPr>
            <w:r w:rsidRPr="0080372A">
              <w:rPr>
                <w:bCs/>
                <w:sz w:val="20"/>
              </w:rPr>
              <w:t>Mail: velux@faktor3.de</w:t>
            </w:r>
          </w:p>
          <w:p w14:paraId="2C352224" w14:textId="77777777" w:rsidR="0075435B" w:rsidRPr="0080372A" w:rsidRDefault="0075435B" w:rsidP="0035575D">
            <w:pPr>
              <w:spacing w:line="240" w:lineRule="auto"/>
              <w:rPr>
                <w:bCs/>
                <w:sz w:val="20"/>
              </w:rPr>
            </w:pPr>
          </w:p>
        </w:tc>
      </w:tr>
    </w:tbl>
    <w:p w14:paraId="19B0B333" w14:textId="77777777" w:rsidR="00F51B1E" w:rsidRPr="0080372A" w:rsidRDefault="00F51B1E" w:rsidP="00F51B1E">
      <w:pPr>
        <w:rPr>
          <w:rFonts w:cs="Arial"/>
          <w:b/>
          <w:bCs/>
          <w:sz w:val="16"/>
          <w:szCs w:val="16"/>
        </w:rPr>
      </w:pPr>
    </w:p>
    <w:sectPr w:rsidR="00F51B1E" w:rsidRPr="0080372A" w:rsidSect="00682CAB">
      <w:footerReference w:type="default" r:id="rId27"/>
      <w:headerReference w:type="first" r:id="rId28"/>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7ED1" w14:textId="77777777" w:rsidR="00144717" w:rsidRDefault="00144717">
      <w:r>
        <w:separator/>
      </w:r>
    </w:p>
  </w:endnote>
  <w:endnote w:type="continuationSeparator" w:id="0">
    <w:p w14:paraId="65BC7B8C" w14:textId="77777777" w:rsidR="00144717" w:rsidRDefault="0014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27605764" w:rsidR="00A45720" w:rsidRPr="00F51B1E" w:rsidRDefault="00397186">
    <w:pPr>
      <w:pStyle w:val="Fuzeile"/>
      <w:rPr>
        <w:sz w:val="16"/>
        <w:szCs w:val="16"/>
      </w:rPr>
    </w:pPr>
    <w:r>
      <w:rPr>
        <w:sz w:val="16"/>
        <w:szCs w:val="16"/>
      </w:rPr>
      <w:t xml:space="preserve">Presseinformation: </w:t>
    </w:r>
    <w:r w:rsidR="00F21E5C">
      <w:rPr>
        <w:sz w:val="16"/>
        <w:szCs w:val="16"/>
      </w:rPr>
      <w:t>Tipps zum Dachfensteraustausch</w:t>
    </w:r>
    <w:r w:rsidR="00980003">
      <w:rPr>
        <w:sz w:val="16"/>
        <w:szCs w:val="16"/>
      </w:rPr>
      <w:t xml:space="preserve"> </w:t>
    </w:r>
    <w:r w:rsidR="00A45720" w:rsidRPr="00F51B1E">
      <w:rPr>
        <w:sz w:val="16"/>
        <w:szCs w:val="16"/>
      </w:rPr>
      <w:t xml:space="preserve">/ </w:t>
    </w:r>
    <w:r w:rsidR="00F21E5C">
      <w:rPr>
        <w:sz w:val="16"/>
        <w:szCs w:val="16"/>
      </w:rPr>
      <w:t>August</w:t>
    </w:r>
    <w:r w:rsidR="00F20D4B">
      <w:rPr>
        <w:sz w:val="16"/>
        <w:szCs w:val="16"/>
      </w:rPr>
      <w:t xml:space="preserve"> 202</w:t>
    </w:r>
    <w:r w:rsidR="00F21E5C">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02C7" w14:textId="77777777" w:rsidR="00144717" w:rsidRDefault="00144717">
      <w:r>
        <w:separator/>
      </w:r>
    </w:p>
  </w:footnote>
  <w:footnote w:type="continuationSeparator" w:id="0">
    <w:p w14:paraId="4D349259" w14:textId="77777777" w:rsidR="00144717" w:rsidRDefault="00144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B385E1F"/>
    <w:multiLevelType w:val="hybridMultilevel"/>
    <w:tmpl w:val="2C3C5E4E"/>
    <w:lvl w:ilvl="0" w:tplc="B15A72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5772F9"/>
    <w:multiLevelType w:val="hybridMultilevel"/>
    <w:tmpl w:val="09EAAC00"/>
    <w:lvl w:ilvl="0" w:tplc="04070001">
      <w:start w:val="25"/>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4F731D"/>
    <w:multiLevelType w:val="hybridMultilevel"/>
    <w:tmpl w:val="F4946B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6B5B5F"/>
    <w:multiLevelType w:val="hybridMultilevel"/>
    <w:tmpl w:val="D31C7D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144116"/>
    <w:multiLevelType w:val="hybridMultilevel"/>
    <w:tmpl w:val="4E6C00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79A1E62"/>
    <w:multiLevelType w:val="hybridMultilevel"/>
    <w:tmpl w:val="24AC5B28"/>
    <w:lvl w:ilvl="0" w:tplc="4ADC3FA6">
      <w:start w:val="2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8F0887"/>
    <w:multiLevelType w:val="hybridMultilevel"/>
    <w:tmpl w:val="A7C47750"/>
    <w:lvl w:ilvl="0" w:tplc="20500810">
      <w:start w:val="2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311713574">
    <w:abstractNumId w:val="0"/>
  </w:num>
  <w:num w:numId="2" w16cid:durableId="2114130456">
    <w:abstractNumId w:val="10"/>
  </w:num>
  <w:num w:numId="3" w16cid:durableId="860167527">
    <w:abstractNumId w:val="1"/>
  </w:num>
  <w:num w:numId="4" w16cid:durableId="1038239528">
    <w:abstractNumId w:val="5"/>
  </w:num>
  <w:num w:numId="5" w16cid:durableId="98917321">
    <w:abstractNumId w:val="6"/>
  </w:num>
  <w:num w:numId="6" w16cid:durableId="609433166">
    <w:abstractNumId w:val="3"/>
  </w:num>
  <w:num w:numId="7" w16cid:durableId="1534728941">
    <w:abstractNumId w:val="8"/>
  </w:num>
  <w:num w:numId="8" w16cid:durableId="701368485">
    <w:abstractNumId w:val="9"/>
  </w:num>
  <w:num w:numId="9" w16cid:durableId="1728842119">
    <w:abstractNumId w:val="2"/>
  </w:num>
  <w:num w:numId="10" w16cid:durableId="1279799680">
    <w:abstractNumId w:val="7"/>
  </w:num>
  <w:num w:numId="11" w16cid:durableId="1052581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7BBF"/>
    <w:rsid w:val="00012FD9"/>
    <w:rsid w:val="00026419"/>
    <w:rsid w:val="000303B2"/>
    <w:rsid w:val="00032F50"/>
    <w:rsid w:val="0003466E"/>
    <w:rsid w:val="00042AC5"/>
    <w:rsid w:val="00044EB4"/>
    <w:rsid w:val="000505F4"/>
    <w:rsid w:val="00065001"/>
    <w:rsid w:val="00066BA0"/>
    <w:rsid w:val="00071FCC"/>
    <w:rsid w:val="0008493D"/>
    <w:rsid w:val="000849C2"/>
    <w:rsid w:val="0009237D"/>
    <w:rsid w:val="00093661"/>
    <w:rsid w:val="00093E7B"/>
    <w:rsid w:val="00094077"/>
    <w:rsid w:val="000A39FE"/>
    <w:rsid w:val="000B0059"/>
    <w:rsid w:val="000B1A34"/>
    <w:rsid w:val="000E0E28"/>
    <w:rsid w:val="000E7460"/>
    <w:rsid w:val="000F2A1C"/>
    <w:rsid w:val="000F6BAB"/>
    <w:rsid w:val="001028A0"/>
    <w:rsid w:val="0010572C"/>
    <w:rsid w:val="00115EB6"/>
    <w:rsid w:val="001350C3"/>
    <w:rsid w:val="00144717"/>
    <w:rsid w:val="00146C1D"/>
    <w:rsid w:val="001470D4"/>
    <w:rsid w:val="00154890"/>
    <w:rsid w:val="001563AD"/>
    <w:rsid w:val="00156E12"/>
    <w:rsid w:val="0016145D"/>
    <w:rsid w:val="00163311"/>
    <w:rsid w:val="0016355B"/>
    <w:rsid w:val="00174A6A"/>
    <w:rsid w:val="00182DC1"/>
    <w:rsid w:val="001A1907"/>
    <w:rsid w:val="001A315A"/>
    <w:rsid w:val="001C14A8"/>
    <w:rsid w:val="001C2BA8"/>
    <w:rsid w:val="001C4610"/>
    <w:rsid w:val="001D1C28"/>
    <w:rsid w:val="001D6E4C"/>
    <w:rsid w:val="001E563A"/>
    <w:rsid w:val="001F025B"/>
    <w:rsid w:val="001F090E"/>
    <w:rsid w:val="001F4CCB"/>
    <w:rsid w:val="002021A9"/>
    <w:rsid w:val="00205433"/>
    <w:rsid w:val="00206EEC"/>
    <w:rsid w:val="00216E03"/>
    <w:rsid w:val="00230A54"/>
    <w:rsid w:val="00234B1F"/>
    <w:rsid w:val="00243706"/>
    <w:rsid w:val="002505C2"/>
    <w:rsid w:val="00252B42"/>
    <w:rsid w:val="00257479"/>
    <w:rsid w:val="002606F3"/>
    <w:rsid w:val="0027672F"/>
    <w:rsid w:val="00277129"/>
    <w:rsid w:val="00280B22"/>
    <w:rsid w:val="00293BD2"/>
    <w:rsid w:val="00294EB6"/>
    <w:rsid w:val="002A17B8"/>
    <w:rsid w:val="002B0B75"/>
    <w:rsid w:val="002B4EE2"/>
    <w:rsid w:val="002D75C4"/>
    <w:rsid w:val="002E19FE"/>
    <w:rsid w:val="002E7EDB"/>
    <w:rsid w:val="002F4BD6"/>
    <w:rsid w:val="003019AE"/>
    <w:rsid w:val="00307E41"/>
    <w:rsid w:val="003128F4"/>
    <w:rsid w:val="00315C5C"/>
    <w:rsid w:val="003165ED"/>
    <w:rsid w:val="003213D4"/>
    <w:rsid w:val="00322647"/>
    <w:rsid w:val="0032524C"/>
    <w:rsid w:val="003402DF"/>
    <w:rsid w:val="003544E7"/>
    <w:rsid w:val="00354B1F"/>
    <w:rsid w:val="00355733"/>
    <w:rsid w:val="00362D7F"/>
    <w:rsid w:val="00365113"/>
    <w:rsid w:val="003726A9"/>
    <w:rsid w:val="00376A56"/>
    <w:rsid w:val="00381300"/>
    <w:rsid w:val="00383A89"/>
    <w:rsid w:val="00390E10"/>
    <w:rsid w:val="003923CC"/>
    <w:rsid w:val="00394E0D"/>
    <w:rsid w:val="00395E36"/>
    <w:rsid w:val="00397186"/>
    <w:rsid w:val="003B6749"/>
    <w:rsid w:val="003C5895"/>
    <w:rsid w:val="003D1E3D"/>
    <w:rsid w:val="003D2B62"/>
    <w:rsid w:val="003E4336"/>
    <w:rsid w:val="003E61F7"/>
    <w:rsid w:val="003F29EC"/>
    <w:rsid w:val="003F5680"/>
    <w:rsid w:val="004101E7"/>
    <w:rsid w:val="004112FE"/>
    <w:rsid w:val="00414034"/>
    <w:rsid w:val="004200D0"/>
    <w:rsid w:val="00436930"/>
    <w:rsid w:val="00441ACA"/>
    <w:rsid w:val="00444FFB"/>
    <w:rsid w:val="0046447E"/>
    <w:rsid w:val="004705CB"/>
    <w:rsid w:val="004733FB"/>
    <w:rsid w:val="004738DB"/>
    <w:rsid w:val="0047432B"/>
    <w:rsid w:val="00477C28"/>
    <w:rsid w:val="00482E04"/>
    <w:rsid w:val="00483416"/>
    <w:rsid w:val="00490E7A"/>
    <w:rsid w:val="004930F5"/>
    <w:rsid w:val="004934D9"/>
    <w:rsid w:val="004D0785"/>
    <w:rsid w:val="004D56FC"/>
    <w:rsid w:val="004E1539"/>
    <w:rsid w:val="004F3FC7"/>
    <w:rsid w:val="004F7BF3"/>
    <w:rsid w:val="00517D20"/>
    <w:rsid w:val="00541CF2"/>
    <w:rsid w:val="00541FB5"/>
    <w:rsid w:val="005452EE"/>
    <w:rsid w:val="00550FF8"/>
    <w:rsid w:val="0055176E"/>
    <w:rsid w:val="00562848"/>
    <w:rsid w:val="005639F6"/>
    <w:rsid w:val="00563BB9"/>
    <w:rsid w:val="00574481"/>
    <w:rsid w:val="005763B0"/>
    <w:rsid w:val="0058173E"/>
    <w:rsid w:val="0058577D"/>
    <w:rsid w:val="005943C5"/>
    <w:rsid w:val="005A0552"/>
    <w:rsid w:val="005A4C0C"/>
    <w:rsid w:val="005A6E5C"/>
    <w:rsid w:val="005B6303"/>
    <w:rsid w:val="005E0E21"/>
    <w:rsid w:val="005E1D1C"/>
    <w:rsid w:val="005E3075"/>
    <w:rsid w:val="005E6231"/>
    <w:rsid w:val="005E719F"/>
    <w:rsid w:val="005F4BFC"/>
    <w:rsid w:val="00600527"/>
    <w:rsid w:val="006024FD"/>
    <w:rsid w:val="006066D8"/>
    <w:rsid w:val="006135D2"/>
    <w:rsid w:val="00617EE7"/>
    <w:rsid w:val="006220A7"/>
    <w:rsid w:val="00627224"/>
    <w:rsid w:val="00634DF8"/>
    <w:rsid w:val="00641C14"/>
    <w:rsid w:val="0064358D"/>
    <w:rsid w:val="00654D28"/>
    <w:rsid w:val="00665601"/>
    <w:rsid w:val="00666147"/>
    <w:rsid w:val="00675788"/>
    <w:rsid w:val="00677F84"/>
    <w:rsid w:val="00682CAB"/>
    <w:rsid w:val="00684EF4"/>
    <w:rsid w:val="00691178"/>
    <w:rsid w:val="00692E2A"/>
    <w:rsid w:val="006C2897"/>
    <w:rsid w:val="006C2E4B"/>
    <w:rsid w:val="006C55A0"/>
    <w:rsid w:val="006C57F3"/>
    <w:rsid w:val="006D38E5"/>
    <w:rsid w:val="006E0458"/>
    <w:rsid w:val="006F16F2"/>
    <w:rsid w:val="00700209"/>
    <w:rsid w:val="00701C3F"/>
    <w:rsid w:val="00705BE8"/>
    <w:rsid w:val="0070760E"/>
    <w:rsid w:val="00715F93"/>
    <w:rsid w:val="0072746D"/>
    <w:rsid w:val="0073352D"/>
    <w:rsid w:val="007437DB"/>
    <w:rsid w:val="0074476B"/>
    <w:rsid w:val="00745A0F"/>
    <w:rsid w:val="0074716C"/>
    <w:rsid w:val="00753C8F"/>
    <w:rsid w:val="0075435B"/>
    <w:rsid w:val="007758BB"/>
    <w:rsid w:val="00783DD5"/>
    <w:rsid w:val="00786490"/>
    <w:rsid w:val="00792654"/>
    <w:rsid w:val="00797B8E"/>
    <w:rsid w:val="007B3F7C"/>
    <w:rsid w:val="007B471B"/>
    <w:rsid w:val="007B7E99"/>
    <w:rsid w:val="007D3765"/>
    <w:rsid w:val="007D4894"/>
    <w:rsid w:val="007E4C6F"/>
    <w:rsid w:val="007F0EA8"/>
    <w:rsid w:val="0080372A"/>
    <w:rsid w:val="00805717"/>
    <w:rsid w:val="00811E2D"/>
    <w:rsid w:val="00820A9C"/>
    <w:rsid w:val="0082426E"/>
    <w:rsid w:val="0083530B"/>
    <w:rsid w:val="00853ACA"/>
    <w:rsid w:val="00853FCA"/>
    <w:rsid w:val="0085677A"/>
    <w:rsid w:val="00860EA6"/>
    <w:rsid w:val="00861106"/>
    <w:rsid w:val="008625E0"/>
    <w:rsid w:val="00870055"/>
    <w:rsid w:val="00877443"/>
    <w:rsid w:val="00895E66"/>
    <w:rsid w:val="00896EEC"/>
    <w:rsid w:val="008A1090"/>
    <w:rsid w:val="008C0477"/>
    <w:rsid w:val="008C26CE"/>
    <w:rsid w:val="008C290B"/>
    <w:rsid w:val="008C57EE"/>
    <w:rsid w:val="008D0919"/>
    <w:rsid w:val="008D137A"/>
    <w:rsid w:val="008D485A"/>
    <w:rsid w:val="008D4983"/>
    <w:rsid w:val="008D4A78"/>
    <w:rsid w:val="008D4F37"/>
    <w:rsid w:val="008D7287"/>
    <w:rsid w:val="008E5279"/>
    <w:rsid w:val="00912EDF"/>
    <w:rsid w:val="00914DF4"/>
    <w:rsid w:val="00917C5B"/>
    <w:rsid w:val="009355BF"/>
    <w:rsid w:val="009418DF"/>
    <w:rsid w:val="00942A02"/>
    <w:rsid w:val="009504A9"/>
    <w:rsid w:val="00952242"/>
    <w:rsid w:val="00961013"/>
    <w:rsid w:val="0096247B"/>
    <w:rsid w:val="00965261"/>
    <w:rsid w:val="00980003"/>
    <w:rsid w:val="009808EC"/>
    <w:rsid w:val="0098210D"/>
    <w:rsid w:val="009850D8"/>
    <w:rsid w:val="00994CF6"/>
    <w:rsid w:val="009A1E29"/>
    <w:rsid w:val="009A5892"/>
    <w:rsid w:val="009A735C"/>
    <w:rsid w:val="009C6074"/>
    <w:rsid w:val="009E615C"/>
    <w:rsid w:val="009E7229"/>
    <w:rsid w:val="009F1DEB"/>
    <w:rsid w:val="009F3C14"/>
    <w:rsid w:val="009F3EC7"/>
    <w:rsid w:val="009F5F45"/>
    <w:rsid w:val="00A10806"/>
    <w:rsid w:val="00A178EB"/>
    <w:rsid w:val="00A2050A"/>
    <w:rsid w:val="00A245DF"/>
    <w:rsid w:val="00A278F9"/>
    <w:rsid w:val="00A27C43"/>
    <w:rsid w:val="00A323DD"/>
    <w:rsid w:val="00A363EC"/>
    <w:rsid w:val="00A36E18"/>
    <w:rsid w:val="00A43695"/>
    <w:rsid w:val="00A437EC"/>
    <w:rsid w:val="00A45720"/>
    <w:rsid w:val="00A56368"/>
    <w:rsid w:val="00AA15E4"/>
    <w:rsid w:val="00AB001D"/>
    <w:rsid w:val="00AB0438"/>
    <w:rsid w:val="00AC0118"/>
    <w:rsid w:val="00AD1447"/>
    <w:rsid w:val="00AD199B"/>
    <w:rsid w:val="00AE30C0"/>
    <w:rsid w:val="00AE4928"/>
    <w:rsid w:val="00B06BDB"/>
    <w:rsid w:val="00B13994"/>
    <w:rsid w:val="00B15C7B"/>
    <w:rsid w:val="00B3000A"/>
    <w:rsid w:val="00B32017"/>
    <w:rsid w:val="00B37139"/>
    <w:rsid w:val="00B41D7B"/>
    <w:rsid w:val="00B453A4"/>
    <w:rsid w:val="00B46877"/>
    <w:rsid w:val="00B47557"/>
    <w:rsid w:val="00B47CA3"/>
    <w:rsid w:val="00B508F2"/>
    <w:rsid w:val="00B63425"/>
    <w:rsid w:val="00B640EB"/>
    <w:rsid w:val="00B66781"/>
    <w:rsid w:val="00B71BC7"/>
    <w:rsid w:val="00B8343A"/>
    <w:rsid w:val="00B865FE"/>
    <w:rsid w:val="00B91B2F"/>
    <w:rsid w:val="00B91D06"/>
    <w:rsid w:val="00B93F53"/>
    <w:rsid w:val="00B944E5"/>
    <w:rsid w:val="00BA1315"/>
    <w:rsid w:val="00BA49CB"/>
    <w:rsid w:val="00BB3376"/>
    <w:rsid w:val="00BB3DFC"/>
    <w:rsid w:val="00BC6A1C"/>
    <w:rsid w:val="00BC6AAB"/>
    <w:rsid w:val="00BE3684"/>
    <w:rsid w:val="00BE45A0"/>
    <w:rsid w:val="00BF47F8"/>
    <w:rsid w:val="00C0185C"/>
    <w:rsid w:val="00C05443"/>
    <w:rsid w:val="00C15C2A"/>
    <w:rsid w:val="00C23337"/>
    <w:rsid w:val="00C245CA"/>
    <w:rsid w:val="00C3553B"/>
    <w:rsid w:val="00C417A0"/>
    <w:rsid w:val="00C43FA4"/>
    <w:rsid w:val="00C50558"/>
    <w:rsid w:val="00C5447F"/>
    <w:rsid w:val="00C62533"/>
    <w:rsid w:val="00C657FC"/>
    <w:rsid w:val="00C7217B"/>
    <w:rsid w:val="00C728CA"/>
    <w:rsid w:val="00C73067"/>
    <w:rsid w:val="00C77844"/>
    <w:rsid w:val="00C85A5D"/>
    <w:rsid w:val="00C93145"/>
    <w:rsid w:val="00CA2D11"/>
    <w:rsid w:val="00CA38EB"/>
    <w:rsid w:val="00CB2E1C"/>
    <w:rsid w:val="00CB560E"/>
    <w:rsid w:val="00CB7587"/>
    <w:rsid w:val="00CC1655"/>
    <w:rsid w:val="00CC73C5"/>
    <w:rsid w:val="00CD2800"/>
    <w:rsid w:val="00D011B1"/>
    <w:rsid w:val="00D03513"/>
    <w:rsid w:val="00D0461F"/>
    <w:rsid w:val="00D060B0"/>
    <w:rsid w:val="00D06EB5"/>
    <w:rsid w:val="00D16FD0"/>
    <w:rsid w:val="00D23AAE"/>
    <w:rsid w:val="00D32DC2"/>
    <w:rsid w:val="00D4788B"/>
    <w:rsid w:val="00D53598"/>
    <w:rsid w:val="00D5537D"/>
    <w:rsid w:val="00D675B0"/>
    <w:rsid w:val="00D7007A"/>
    <w:rsid w:val="00D76576"/>
    <w:rsid w:val="00D91162"/>
    <w:rsid w:val="00D97373"/>
    <w:rsid w:val="00DA6673"/>
    <w:rsid w:val="00DB1B39"/>
    <w:rsid w:val="00DB4123"/>
    <w:rsid w:val="00DB59F7"/>
    <w:rsid w:val="00DC0EF9"/>
    <w:rsid w:val="00DC3A6D"/>
    <w:rsid w:val="00DD477A"/>
    <w:rsid w:val="00DD6D89"/>
    <w:rsid w:val="00DE70CC"/>
    <w:rsid w:val="00DF2441"/>
    <w:rsid w:val="00DF3522"/>
    <w:rsid w:val="00DF3BD3"/>
    <w:rsid w:val="00DF47A8"/>
    <w:rsid w:val="00E01936"/>
    <w:rsid w:val="00E14D16"/>
    <w:rsid w:val="00E26F09"/>
    <w:rsid w:val="00E34D13"/>
    <w:rsid w:val="00E34F35"/>
    <w:rsid w:val="00E43F42"/>
    <w:rsid w:val="00E50142"/>
    <w:rsid w:val="00E604EC"/>
    <w:rsid w:val="00E64EE5"/>
    <w:rsid w:val="00E67015"/>
    <w:rsid w:val="00E723C9"/>
    <w:rsid w:val="00E90656"/>
    <w:rsid w:val="00E90A66"/>
    <w:rsid w:val="00E93630"/>
    <w:rsid w:val="00EA23DA"/>
    <w:rsid w:val="00EB0304"/>
    <w:rsid w:val="00EB12B1"/>
    <w:rsid w:val="00EB4B8D"/>
    <w:rsid w:val="00EB6846"/>
    <w:rsid w:val="00EC1042"/>
    <w:rsid w:val="00ED2667"/>
    <w:rsid w:val="00EE415B"/>
    <w:rsid w:val="00F13BD5"/>
    <w:rsid w:val="00F14DE0"/>
    <w:rsid w:val="00F16425"/>
    <w:rsid w:val="00F20D4B"/>
    <w:rsid w:val="00F21E5C"/>
    <w:rsid w:val="00F22962"/>
    <w:rsid w:val="00F23066"/>
    <w:rsid w:val="00F23C6F"/>
    <w:rsid w:val="00F247E2"/>
    <w:rsid w:val="00F25CD8"/>
    <w:rsid w:val="00F34A6F"/>
    <w:rsid w:val="00F51B1E"/>
    <w:rsid w:val="00F54424"/>
    <w:rsid w:val="00F653B9"/>
    <w:rsid w:val="00F70D6A"/>
    <w:rsid w:val="00F738AC"/>
    <w:rsid w:val="00F81232"/>
    <w:rsid w:val="00F84DAF"/>
    <w:rsid w:val="00F8612C"/>
    <w:rsid w:val="00F94166"/>
    <w:rsid w:val="00FA37D8"/>
    <w:rsid w:val="00FB79B7"/>
    <w:rsid w:val="00FC3690"/>
    <w:rsid w:val="00FD1069"/>
    <w:rsid w:val="00FD375A"/>
    <w:rsid w:val="00FE1BE8"/>
    <w:rsid w:val="00FE339E"/>
    <w:rsid w:val="00FE4AA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Listenabsatz">
    <w:name w:val="List Paragraph"/>
    <w:basedOn w:val="Standard"/>
    <w:uiPriority w:val="34"/>
    <w:qFormat/>
    <w:rsid w:val="0027672F"/>
    <w:pPr>
      <w:ind w:left="720"/>
      <w:contextualSpacing/>
    </w:pPr>
  </w:style>
  <w:style w:type="table" w:styleId="Tabellenraster">
    <w:name w:val="Table Grid"/>
    <w:basedOn w:val="NormaleTabelle"/>
    <w:rsid w:val="0085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3E61F7"/>
    <w:rPr>
      <w:sz w:val="16"/>
      <w:szCs w:val="16"/>
    </w:rPr>
  </w:style>
  <w:style w:type="paragraph" w:styleId="Kommentartext">
    <w:name w:val="annotation text"/>
    <w:basedOn w:val="Standard"/>
    <w:link w:val="KommentartextZchn"/>
    <w:unhideWhenUsed/>
    <w:rsid w:val="003E61F7"/>
    <w:pPr>
      <w:spacing w:line="240" w:lineRule="auto"/>
    </w:pPr>
    <w:rPr>
      <w:sz w:val="20"/>
      <w:szCs w:val="20"/>
    </w:rPr>
  </w:style>
  <w:style w:type="character" w:customStyle="1" w:styleId="KommentartextZchn">
    <w:name w:val="Kommentartext Zchn"/>
    <w:basedOn w:val="Absatz-Standardschriftart"/>
    <w:link w:val="Kommentartext"/>
    <w:rsid w:val="003E61F7"/>
    <w:rPr>
      <w:rFonts w:ascii="Arial" w:hAnsi="Arial"/>
    </w:rPr>
  </w:style>
  <w:style w:type="paragraph" w:styleId="Kommentarthema">
    <w:name w:val="annotation subject"/>
    <w:basedOn w:val="Kommentartext"/>
    <w:next w:val="Kommentartext"/>
    <w:link w:val="KommentarthemaZchn"/>
    <w:semiHidden/>
    <w:unhideWhenUsed/>
    <w:rsid w:val="003E61F7"/>
    <w:rPr>
      <w:b/>
      <w:bCs/>
    </w:rPr>
  </w:style>
  <w:style w:type="character" w:customStyle="1" w:styleId="KommentarthemaZchn">
    <w:name w:val="Kommentarthema Zchn"/>
    <w:basedOn w:val="KommentartextZchn"/>
    <w:link w:val="Kommentarthema"/>
    <w:semiHidden/>
    <w:rsid w:val="003E61F7"/>
    <w:rPr>
      <w:rFonts w:ascii="Arial" w:hAnsi="Arial"/>
      <w:b/>
      <w:bCs/>
    </w:rPr>
  </w:style>
  <w:style w:type="character" w:styleId="NichtaufgelsteErwhnung">
    <w:name w:val="Unresolved Mention"/>
    <w:basedOn w:val="Absatz-Standardschriftart"/>
    <w:uiPriority w:val="99"/>
    <w:semiHidden/>
    <w:unhideWhenUsed/>
    <w:rsid w:val="003E61F7"/>
    <w:rPr>
      <w:color w:val="605E5C"/>
      <w:shd w:val="clear" w:color="auto" w:fill="E1DFDD"/>
    </w:rPr>
  </w:style>
  <w:style w:type="character" w:styleId="BesuchterLink">
    <w:name w:val="FollowedHyperlink"/>
    <w:basedOn w:val="Absatz-Standardschriftart"/>
    <w:semiHidden/>
    <w:unhideWhenUsed/>
    <w:rsid w:val="005943C5"/>
    <w:rPr>
      <w:color w:val="954F72" w:themeColor="followedHyperlink"/>
      <w:u w:val="single"/>
    </w:rPr>
  </w:style>
  <w:style w:type="paragraph" w:styleId="berarbeitung">
    <w:name w:val="Revision"/>
    <w:hidden/>
    <w:uiPriority w:val="99"/>
    <w:semiHidden/>
    <w:rsid w:val="00376A5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8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velux.de/f&#246;rderung" TargetMode="External"/><Relationship Id="rId26" Type="http://schemas.openxmlformats.org/officeDocument/2006/relationships/hyperlink" Target="http://www.velux.de/presse"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elux.de/gewinnen" TargetMode="External"/><Relationship Id="rId25" Type="http://schemas.openxmlformats.org/officeDocument/2006/relationships/hyperlink" Target="http://www.velux.de" TargetMode="External"/><Relationship Id="rId2" Type="http://schemas.openxmlformats.org/officeDocument/2006/relationships/customXml" Target="../customXml/item2.xml"/><Relationship Id="rId16" Type="http://schemas.openxmlformats.org/officeDocument/2006/relationships/hyperlink" Target="http://www.velux.de/austausch" TargetMode="Externa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www.velux.de/konfigurator" TargetMode="External"/><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de/rundum-service" TargetMode="External"/><Relationship Id="rId22" Type="http://schemas.openxmlformats.org/officeDocument/2006/relationships/image" Target="media/image7.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48b66a7-0aee-4334-a896-f15fd1a050cc">
      <UserInfo>
        <DisplayName>Fynn Rösler</DisplayName>
        <AccountId>12</AccountId>
        <AccountType/>
      </UserInfo>
      <UserInfo>
        <DisplayName>Christiane Ziebell</DisplayName>
        <AccountId>16</AccountId>
        <AccountType/>
      </UserInfo>
      <UserInfo>
        <DisplayName>Maik Seete</DisplayName>
        <AccountId>10</AccountId>
        <AccountType/>
      </UserInfo>
      <UserInfo>
        <DisplayName>O.Williges</DisplayName>
        <AccountId>42</AccountId>
        <AccountType/>
      </UserInfo>
    </SharedWithUsers>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2DEA8-433F-4CA1-921D-D339CE0B1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D62AA-AC19-46D8-B06E-7767904C0142}">
  <ds:schemaRefs>
    <ds:schemaRef ds:uri="http://schemas.microsoft.com/sharepoint/v3/contenttype/forms"/>
  </ds:schemaRefs>
</ds:datastoreItem>
</file>

<file path=customXml/itemProps3.xml><?xml version="1.0" encoding="utf-8"?>
<ds:datastoreItem xmlns:ds="http://schemas.openxmlformats.org/officeDocument/2006/customXml" ds:itemID="{F6AF9C1B-E468-416F-9F97-D7DB8AD6A071}">
  <ds:schemaRefs>
    <ds:schemaRef ds:uri="http://schemas.microsoft.com/office/2006/metadata/properties"/>
    <ds:schemaRef ds:uri="http://schemas.microsoft.com/office/infopath/2007/PartnerControls"/>
    <ds:schemaRef ds:uri="50cac201-cdd6-4c7a-b683-36739e709d10"/>
    <ds:schemaRef ds:uri="a48b66a7-0aee-4334-a896-f15fd1a050cc"/>
    <ds:schemaRef ds:uri="990a86f5-91e8-4533-a35a-82aebf6aca6c"/>
  </ds:schemaRefs>
</ds:datastoreItem>
</file>

<file path=customXml/itemProps4.xml><?xml version="1.0" encoding="utf-8"?>
<ds:datastoreItem xmlns:ds="http://schemas.openxmlformats.org/officeDocument/2006/customXml" ds:itemID="{80478042-8685-4846-B134-37F7DD94AB19}">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816</Words>
  <Characters>5943</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Velux Pressemitteilung</vt:lpstr>
      <vt:lpstr>Velux Pressemitteilung</vt:lpstr>
    </vt:vector>
  </TitlesOfParts>
  <Company>Faktor3 AG</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4</cp:revision>
  <cp:lastPrinted>2006-01-04T13:21:00Z</cp:lastPrinted>
  <dcterms:created xsi:type="dcterms:W3CDTF">2025-08-28T08:14:00Z</dcterms:created>
  <dcterms:modified xsi:type="dcterms:W3CDTF">2025-08-28T08:16:00Z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