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5EBE3" w14:textId="221C01B4" w:rsidR="00541CF2" w:rsidRPr="00D4348F" w:rsidRDefault="00541CF2">
      <w:pPr>
        <w:spacing w:after="120"/>
        <w:rPr>
          <w:b/>
          <w:szCs w:val="22"/>
        </w:rPr>
      </w:pPr>
      <w:bookmarkStart w:id="0" w:name="_Hlk174532172"/>
      <w:bookmarkEnd w:id="0"/>
      <w:r w:rsidRPr="00D4348F">
        <w:rPr>
          <w:b/>
          <w:szCs w:val="22"/>
        </w:rPr>
        <w:t>Presseinformation</w:t>
      </w:r>
      <w:r w:rsidR="0055176E" w:rsidRPr="00D4348F">
        <w:rPr>
          <w:b/>
          <w:szCs w:val="22"/>
        </w:rPr>
        <w:t xml:space="preserve"> </w:t>
      </w:r>
      <w:r w:rsidR="00AB001D" w:rsidRPr="00D4348F">
        <w:rPr>
          <w:b/>
          <w:szCs w:val="22"/>
        </w:rPr>
        <w:t>–</w:t>
      </w:r>
      <w:r w:rsidR="00D4348F" w:rsidRPr="00D4348F">
        <w:rPr>
          <w:b/>
          <w:szCs w:val="22"/>
        </w:rPr>
        <w:t xml:space="preserve"> Dachfenster-</w:t>
      </w:r>
      <w:r w:rsidR="00574733">
        <w:rPr>
          <w:b/>
          <w:szCs w:val="22"/>
        </w:rPr>
        <w:t>Beratung</w:t>
      </w:r>
    </w:p>
    <w:p w14:paraId="1F772541" w14:textId="48ADCC74" w:rsidR="00F34A6F" w:rsidRPr="00D4348F" w:rsidRDefault="00D4348F" w:rsidP="00F34A6F">
      <w:pPr>
        <w:spacing w:after="120"/>
        <w:rPr>
          <w:b/>
          <w:sz w:val="32"/>
          <w:szCs w:val="32"/>
        </w:rPr>
      </w:pPr>
      <w:r>
        <w:rPr>
          <w:b/>
          <w:sz w:val="32"/>
          <w:szCs w:val="32"/>
        </w:rPr>
        <w:t>Dachfenster ist nicht gleich Dachfenster</w:t>
      </w:r>
    </w:p>
    <w:p w14:paraId="38DD0259" w14:textId="3F0424F3" w:rsidR="00F34A6F" w:rsidRPr="00D4348F" w:rsidRDefault="007179FF" w:rsidP="00F34A6F">
      <w:pPr>
        <w:spacing w:after="120"/>
        <w:rPr>
          <w:b/>
          <w:szCs w:val="22"/>
        </w:rPr>
      </w:pPr>
      <w:r>
        <w:rPr>
          <w:b/>
          <w:szCs w:val="22"/>
        </w:rPr>
        <w:t xml:space="preserve">Wer </w:t>
      </w:r>
      <w:r w:rsidR="00947307">
        <w:rPr>
          <w:b/>
          <w:szCs w:val="22"/>
        </w:rPr>
        <w:t>bei Neubau und Austausch sorgfältig auswählt</w:t>
      </w:r>
      <w:r w:rsidR="00A05168">
        <w:rPr>
          <w:b/>
          <w:szCs w:val="22"/>
        </w:rPr>
        <w:t>,</w:t>
      </w:r>
      <w:r>
        <w:rPr>
          <w:b/>
          <w:szCs w:val="22"/>
        </w:rPr>
        <w:t xml:space="preserve"> </w:t>
      </w:r>
      <w:r w:rsidR="00F60FC3">
        <w:rPr>
          <w:b/>
          <w:szCs w:val="22"/>
        </w:rPr>
        <w:t>p</w:t>
      </w:r>
      <w:r w:rsidR="00C21C10">
        <w:rPr>
          <w:b/>
          <w:szCs w:val="22"/>
        </w:rPr>
        <w:t>r</w:t>
      </w:r>
      <w:r w:rsidR="00F60FC3">
        <w:rPr>
          <w:b/>
          <w:szCs w:val="22"/>
        </w:rPr>
        <w:t>ofitier</w:t>
      </w:r>
      <w:r>
        <w:rPr>
          <w:b/>
          <w:szCs w:val="22"/>
        </w:rPr>
        <w:t>t</w:t>
      </w:r>
      <w:r w:rsidR="00A05168">
        <w:rPr>
          <w:b/>
          <w:szCs w:val="22"/>
        </w:rPr>
        <w:t xml:space="preserve"> langfristig</w:t>
      </w:r>
    </w:p>
    <w:p w14:paraId="21C26892" w14:textId="3333BFBD" w:rsidR="00AE6236" w:rsidRDefault="009976F9" w:rsidP="004D12DA">
      <w:pPr>
        <w:spacing w:after="120"/>
        <w:rPr>
          <w:b/>
          <w:bCs/>
        </w:rPr>
      </w:pPr>
      <w:r>
        <w:rPr>
          <w:noProof/>
        </w:rPr>
        <w:drawing>
          <wp:inline distT="0" distB="0" distL="0" distR="0" wp14:anchorId="2D4465CB" wp14:editId="4D2C7A87">
            <wp:extent cx="1728000" cy="1152000"/>
            <wp:effectExtent l="0" t="0" r="5715" b="0"/>
            <wp:docPr id="926528612" name="Grafik 11" descr="Ein Bild, das Gebäude, draußen, Fenster, Da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646960" name="Grafik 11" descr="Ein Bild, das Gebäude, draußen, Fenster, Dach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1728000" cy="1152000"/>
                    </a:xfrm>
                    <a:prstGeom prst="rect">
                      <a:avLst/>
                    </a:prstGeom>
                    <a:noFill/>
                    <a:ln>
                      <a:noFill/>
                    </a:ln>
                  </pic:spPr>
                </pic:pic>
              </a:graphicData>
            </a:graphic>
          </wp:inline>
        </w:drawing>
      </w:r>
      <w:r>
        <w:rPr>
          <w:b/>
          <w:bCs/>
          <w:noProof/>
        </w:rPr>
        <w:drawing>
          <wp:inline distT="0" distB="0" distL="0" distR="0" wp14:anchorId="1A4D214C" wp14:editId="017D2DC6">
            <wp:extent cx="1596632" cy="1152000"/>
            <wp:effectExtent l="0" t="0" r="3810" b="0"/>
            <wp:docPr id="5598861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6632" cy="1152000"/>
                    </a:xfrm>
                    <a:prstGeom prst="rect">
                      <a:avLst/>
                    </a:prstGeom>
                    <a:noFill/>
                  </pic:spPr>
                </pic:pic>
              </a:graphicData>
            </a:graphic>
          </wp:inline>
        </w:drawing>
      </w:r>
      <w:r>
        <w:rPr>
          <w:b/>
          <w:bCs/>
          <w:noProof/>
        </w:rPr>
        <w:drawing>
          <wp:inline distT="0" distB="0" distL="0" distR="0" wp14:anchorId="13D711EF" wp14:editId="4051141B">
            <wp:extent cx="1727831" cy="1152000"/>
            <wp:effectExtent l="0" t="0" r="6350" b="0"/>
            <wp:docPr id="78725403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7831" cy="1152000"/>
                    </a:xfrm>
                    <a:prstGeom prst="rect">
                      <a:avLst/>
                    </a:prstGeom>
                    <a:noFill/>
                  </pic:spPr>
                </pic:pic>
              </a:graphicData>
            </a:graphic>
          </wp:inline>
        </w:drawing>
      </w:r>
    </w:p>
    <w:p w14:paraId="3E9D85C6" w14:textId="0FFB4546" w:rsidR="00F34A6F" w:rsidRPr="004D12DA" w:rsidRDefault="00F34A6F" w:rsidP="004D12DA">
      <w:pPr>
        <w:spacing w:after="120"/>
        <w:rPr>
          <w:b/>
          <w:bCs/>
        </w:rPr>
      </w:pPr>
      <w:r w:rsidRPr="00D4348F">
        <w:rPr>
          <w:b/>
          <w:bCs/>
        </w:rPr>
        <w:t xml:space="preserve">Hamburg, </w:t>
      </w:r>
      <w:r w:rsidR="007179FF">
        <w:rPr>
          <w:b/>
          <w:bCs/>
        </w:rPr>
        <w:t>September</w:t>
      </w:r>
      <w:r w:rsidR="00D4348F">
        <w:rPr>
          <w:b/>
          <w:bCs/>
        </w:rPr>
        <w:t xml:space="preserve"> 2024</w:t>
      </w:r>
      <w:r w:rsidRPr="00D4348F">
        <w:rPr>
          <w:b/>
          <w:bCs/>
        </w:rPr>
        <w:t xml:space="preserve">. </w:t>
      </w:r>
      <w:r w:rsidR="00D8456B" w:rsidRPr="00D8456B">
        <w:t>„</w:t>
      </w:r>
      <w:r w:rsidR="00D8456B" w:rsidRPr="004D12DA">
        <w:rPr>
          <w:b/>
          <w:bCs/>
        </w:rPr>
        <w:t>Mit der Auswahl von Dachfenstern müssen wir uns nicht lange aufhalten, Standard-Ausführung und fertig</w:t>
      </w:r>
      <w:r w:rsidR="004D12DA">
        <w:rPr>
          <w:b/>
          <w:bCs/>
        </w:rPr>
        <w:t>!</w:t>
      </w:r>
      <w:r w:rsidR="00D8456B" w:rsidRPr="004D12DA">
        <w:rPr>
          <w:b/>
          <w:bCs/>
        </w:rPr>
        <w:t xml:space="preserve">?“ </w:t>
      </w:r>
      <w:r w:rsidR="00D8456B" w:rsidRPr="00D843CD">
        <w:rPr>
          <w:b/>
          <w:bCs/>
        </w:rPr>
        <w:t>We</w:t>
      </w:r>
      <w:r w:rsidR="007179FF" w:rsidRPr="00D843CD">
        <w:rPr>
          <w:b/>
          <w:bCs/>
        </w:rPr>
        <w:t xml:space="preserve">r </w:t>
      </w:r>
      <w:r w:rsidR="00D8456B" w:rsidRPr="00D843CD">
        <w:rPr>
          <w:b/>
          <w:bCs/>
        </w:rPr>
        <w:t xml:space="preserve">so oder so ähnlich </w:t>
      </w:r>
      <w:r w:rsidR="007179FF" w:rsidRPr="00D843CD">
        <w:rPr>
          <w:b/>
          <w:bCs/>
        </w:rPr>
        <w:t>argumentiert</w:t>
      </w:r>
      <w:r w:rsidR="00F11F8C" w:rsidRPr="00D843CD">
        <w:rPr>
          <w:b/>
          <w:bCs/>
        </w:rPr>
        <w:t>,</w:t>
      </w:r>
      <w:r w:rsidR="00F11F8C" w:rsidRPr="004D12DA">
        <w:rPr>
          <w:b/>
          <w:bCs/>
        </w:rPr>
        <w:t xml:space="preserve"> </w:t>
      </w:r>
      <w:r w:rsidR="007179FF">
        <w:rPr>
          <w:b/>
          <w:bCs/>
        </w:rPr>
        <w:t>sollte bedenken</w:t>
      </w:r>
      <w:r w:rsidR="00F11F8C" w:rsidRPr="004D12DA">
        <w:rPr>
          <w:b/>
          <w:bCs/>
        </w:rPr>
        <w:t>, dass es das EIN</w:t>
      </w:r>
      <w:r w:rsidR="009B04CF" w:rsidRPr="004D12DA">
        <w:rPr>
          <w:b/>
          <w:bCs/>
        </w:rPr>
        <w:t>E</w:t>
      </w:r>
      <w:r w:rsidR="00F11F8C" w:rsidRPr="004D12DA">
        <w:rPr>
          <w:b/>
          <w:bCs/>
        </w:rPr>
        <w:t xml:space="preserve"> Standardfenster eigentlich gar nicht gibt. </w:t>
      </w:r>
      <w:r w:rsidR="00D8456B" w:rsidRPr="004D12DA">
        <w:rPr>
          <w:b/>
          <w:bCs/>
        </w:rPr>
        <w:t xml:space="preserve">Denn </w:t>
      </w:r>
      <w:r w:rsidR="00C01EE7">
        <w:rPr>
          <w:b/>
          <w:bCs/>
        </w:rPr>
        <w:t>bei jedem</w:t>
      </w:r>
      <w:r w:rsidR="00415A1B" w:rsidRPr="004D12DA">
        <w:rPr>
          <w:b/>
          <w:bCs/>
        </w:rPr>
        <w:t xml:space="preserve"> </w:t>
      </w:r>
      <w:r w:rsidR="00353699">
        <w:rPr>
          <w:b/>
          <w:bCs/>
        </w:rPr>
        <w:t>Bau</w:t>
      </w:r>
      <w:r w:rsidR="00B55F64">
        <w:rPr>
          <w:b/>
          <w:bCs/>
        </w:rPr>
        <w:t>- oder Umbau</w:t>
      </w:r>
      <w:r w:rsidR="00353699">
        <w:rPr>
          <w:b/>
          <w:bCs/>
        </w:rPr>
        <w:t>vorhaben</w:t>
      </w:r>
      <w:r w:rsidR="00353699" w:rsidRPr="004D12DA">
        <w:rPr>
          <w:b/>
          <w:bCs/>
        </w:rPr>
        <w:t xml:space="preserve"> </w:t>
      </w:r>
      <w:r w:rsidR="00C01EE7">
        <w:rPr>
          <w:b/>
          <w:bCs/>
        </w:rPr>
        <w:t xml:space="preserve">gibt es </w:t>
      </w:r>
      <w:r w:rsidR="008E5F40" w:rsidRPr="004D12DA">
        <w:rPr>
          <w:b/>
          <w:bCs/>
        </w:rPr>
        <w:t>unterschiedliche</w:t>
      </w:r>
      <w:r w:rsidR="00605711" w:rsidRPr="004D12DA">
        <w:rPr>
          <w:b/>
          <w:bCs/>
        </w:rPr>
        <w:t xml:space="preserve"> Anforderungen</w:t>
      </w:r>
      <w:r w:rsidR="00415A1B">
        <w:rPr>
          <w:b/>
          <w:bCs/>
        </w:rPr>
        <w:t xml:space="preserve"> und</w:t>
      </w:r>
      <w:r w:rsidR="002B244E">
        <w:rPr>
          <w:b/>
          <w:bCs/>
        </w:rPr>
        <w:t xml:space="preserve"> auch </w:t>
      </w:r>
      <w:r w:rsidR="002F6A87">
        <w:rPr>
          <w:b/>
          <w:bCs/>
        </w:rPr>
        <w:t xml:space="preserve">die </w:t>
      </w:r>
      <w:r w:rsidR="002B244E">
        <w:rPr>
          <w:b/>
          <w:bCs/>
        </w:rPr>
        <w:t>persönliche</w:t>
      </w:r>
      <w:r w:rsidR="002F6A87">
        <w:rPr>
          <w:b/>
          <w:bCs/>
        </w:rPr>
        <w:t>n</w:t>
      </w:r>
      <w:r w:rsidR="00415A1B">
        <w:rPr>
          <w:b/>
          <w:bCs/>
        </w:rPr>
        <w:t xml:space="preserve"> </w:t>
      </w:r>
      <w:r w:rsidR="002F6A87">
        <w:rPr>
          <w:b/>
          <w:bCs/>
        </w:rPr>
        <w:t xml:space="preserve">Ansprüche und </w:t>
      </w:r>
      <w:r w:rsidR="00415A1B">
        <w:rPr>
          <w:b/>
          <w:bCs/>
        </w:rPr>
        <w:t>Erwartungen</w:t>
      </w:r>
      <w:r w:rsidR="002F6A87">
        <w:rPr>
          <w:b/>
          <w:bCs/>
        </w:rPr>
        <w:t xml:space="preserve"> in der Alltagsnutzung können variieren</w:t>
      </w:r>
      <w:r w:rsidR="008E5F40" w:rsidRPr="004D12DA">
        <w:rPr>
          <w:b/>
          <w:bCs/>
        </w:rPr>
        <w:t xml:space="preserve">. </w:t>
      </w:r>
      <w:r w:rsidR="002B244E">
        <w:rPr>
          <w:b/>
          <w:bCs/>
        </w:rPr>
        <w:t xml:space="preserve">Wer sich </w:t>
      </w:r>
      <w:r w:rsidR="002F6A87">
        <w:rPr>
          <w:b/>
          <w:bCs/>
        </w:rPr>
        <w:t xml:space="preserve">vor dem </w:t>
      </w:r>
      <w:r w:rsidR="00AE6236">
        <w:rPr>
          <w:b/>
          <w:bCs/>
        </w:rPr>
        <w:t>Kauf</w:t>
      </w:r>
      <w:r w:rsidR="002F6A87">
        <w:rPr>
          <w:b/>
          <w:bCs/>
        </w:rPr>
        <w:t xml:space="preserve"> </w:t>
      </w:r>
      <w:r w:rsidR="002B244E">
        <w:rPr>
          <w:b/>
          <w:bCs/>
        </w:rPr>
        <w:t xml:space="preserve">über die </w:t>
      </w:r>
      <w:r w:rsidR="009B04CF" w:rsidRPr="004D12DA">
        <w:rPr>
          <w:b/>
          <w:bCs/>
        </w:rPr>
        <w:t>Vorteile unterschiedliche</w:t>
      </w:r>
      <w:r w:rsidR="002B244E">
        <w:rPr>
          <w:b/>
          <w:bCs/>
        </w:rPr>
        <w:t>r</w:t>
      </w:r>
      <w:r w:rsidR="009B04CF" w:rsidRPr="004D12DA">
        <w:rPr>
          <w:b/>
          <w:bCs/>
        </w:rPr>
        <w:t xml:space="preserve"> Ausführungen von Dachfenstern</w:t>
      </w:r>
      <w:r w:rsidR="002B244E">
        <w:rPr>
          <w:b/>
          <w:bCs/>
        </w:rPr>
        <w:t xml:space="preserve"> genauer informiert, </w:t>
      </w:r>
      <w:r w:rsidR="00A05168">
        <w:rPr>
          <w:b/>
          <w:bCs/>
        </w:rPr>
        <w:t>profitiert</w:t>
      </w:r>
      <w:r w:rsidR="002F6A87">
        <w:rPr>
          <w:b/>
          <w:bCs/>
        </w:rPr>
        <w:t xml:space="preserve"> </w:t>
      </w:r>
      <w:r w:rsidR="002F45C4">
        <w:rPr>
          <w:b/>
          <w:bCs/>
        </w:rPr>
        <w:t>langfristig</w:t>
      </w:r>
      <w:r w:rsidR="009B04CF" w:rsidRPr="004D12DA">
        <w:rPr>
          <w:b/>
          <w:bCs/>
        </w:rPr>
        <w:t xml:space="preserve">. </w:t>
      </w:r>
      <w:r w:rsidR="002F6A87">
        <w:rPr>
          <w:b/>
          <w:bCs/>
        </w:rPr>
        <w:t xml:space="preserve">Schließlich ist </w:t>
      </w:r>
      <w:r w:rsidR="002F45C4">
        <w:rPr>
          <w:b/>
          <w:bCs/>
        </w:rPr>
        <w:t xml:space="preserve">ein Fenstereinbau eine sehr langfristige Entscheidung. </w:t>
      </w:r>
    </w:p>
    <w:p w14:paraId="778CE197" w14:textId="77777777" w:rsidR="00B445F6" w:rsidRPr="0008188F" w:rsidRDefault="00B445F6" w:rsidP="00B445F6">
      <w:pPr>
        <w:rPr>
          <w:b/>
          <w:bCs/>
        </w:rPr>
      </w:pPr>
      <w:r w:rsidRPr="0008188F">
        <w:rPr>
          <w:b/>
          <w:bCs/>
        </w:rPr>
        <w:t>Einzelfenster oder Lichtlösung</w:t>
      </w:r>
    </w:p>
    <w:p w14:paraId="72B761CD" w14:textId="77777777" w:rsidR="00B445F6" w:rsidRPr="00B2027C" w:rsidRDefault="00B445F6" w:rsidP="00B445F6">
      <w:pPr>
        <w:spacing w:after="120"/>
        <w:rPr>
          <w:bCs/>
        </w:rPr>
      </w:pPr>
      <w:r>
        <w:t>Das einzelne klassische Dachfenster ist den meisten Menschen bekannt. Aber auch, dass sich mehrere Velux Fenster kombinieren lassen? Wie b</w:t>
      </w:r>
      <w:r w:rsidRPr="009F25DA">
        <w:t xml:space="preserve">ei vielen Neubauten </w:t>
      </w:r>
      <w:r>
        <w:t xml:space="preserve">zu sehen, geht </w:t>
      </w:r>
      <w:r w:rsidRPr="009F25DA">
        <w:t>der Trend zu Verglasungen vom Boden bis zu</w:t>
      </w:r>
      <w:r>
        <w:t>r</w:t>
      </w:r>
      <w:r w:rsidRPr="009F25DA">
        <w:t xml:space="preserve"> Decke</w:t>
      </w:r>
      <w:r>
        <w:t xml:space="preserve"> –</w:t>
      </w:r>
      <w:r w:rsidRPr="009F25DA">
        <w:t xml:space="preserve"> jedoch meist nur in der Fassade. Dabei gibt es </w:t>
      </w:r>
      <w:r>
        <w:t>mehrere</w:t>
      </w:r>
      <w:r w:rsidRPr="009F25DA">
        <w:t xml:space="preserve"> Lösungen mit Velux Dachfenstern, durch die sich bodentiefe Fenster auch im Dachgeschoss realisieren lassen.</w:t>
      </w:r>
      <w:r>
        <w:t xml:space="preserve"> Denn mit </w:t>
      </w:r>
      <w:r>
        <w:rPr>
          <w:bCs/>
        </w:rPr>
        <w:t xml:space="preserve">einer Verlängerung nach unten haben auch Kinder die Möglichkeit, den Ausblick zu genießen. Sogar ein kleiner Austritt ins Freie ist mit Dachfenstern möglich. Beim </w:t>
      </w:r>
      <w:r w:rsidRPr="002A430F">
        <w:rPr>
          <w:bCs/>
        </w:rPr>
        <w:t>V</w:t>
      </w:r>
      <w:r>
        <w:rPr>
          <w:bCs/>
        </w:rPr>
        <w:t>elux</w:t>
      </w:r>
      <w:r w:rsidRPr="002A430F">
        <w:rPr>
          <w:bCs/>
        </w:rPr>
        <w:t xml:space="preserve"> </w:t>
      </w:r>
      <w:r>
        <w:rPr>
          <w:bCs/>
        </w:rPr>
        <w:t>Dachbalkon lassen sich die beiden Fensterelemente mit</w:t>
      </w:r>
      <w:r w:rsidRPr="002A430F">
        <w:rPr>
          <w:bCs/>
        </w:rPr>
        <w:t xml:space="preserve"> nur zwei Handgriffen </w:t>
      </w:r>
      <w:r>
        <w:rPr>
          <w:bCs/>
        </w:rPr>
        <w:t>zu einer Art Minibalkon ausklappen</w:t>
      </w:r>
      <w:r w:rsidRPr="002A430F">
        <w:rPr>
          <w:bCs/>
        </w:rPr>
        <w:t xml:space="preserve">. </w:t>
      </w:r>
      <w:r>
        <w:rPr>
          <w:bCs/>
        </w:rPr>
        <w:t xml:space="preserve">Zudem gibt es Varianten wie die Lichtlösung Raum, bei der zwei nebeneinanderliegende Dachfenster durch einen </w:t>
      </w:r>
      <w:proofErr w:type="spellStart"/>
      <w:r>
        <w:rPr>
          <w:bCs/>
        </w:rPr>
        <w:t>Aufkeilrahmen</w:t>
      </w:r>
      <w:proofErr w:type="spellEnd"/>
      <w:r>
        <w:rPr>
          <w:bCs/>
        </w:rPr>
        <w:t xml:space="preserve"> steiler im Dach ausgerichtet werden und so mehr Wohnfläche mit voller Stehhöhe entsteht. Dies sind nur einige Optionen für Kombination von Dachfenstern, die vielleicht nicht jeder kennt, aber einen deutlichen Mehrwert mit sich bringen.</w:t>
      </w:r>
    </w:p>
    <w:p w14:paraId="1764D578" w14:textId="77777777" w:rsidR="00B445F6" w:rsidRPr="002859A1" w:rsidRDefault="00B445F6" w:rsidP="00B445F6">
      <w:pPr>
        <w:rPr>
          <w:b/>
          <w:bCs/>
        </w:rPr>
      </w:pPr>
      <w:r w:rsidRPr="002859A1">
        <w:rPr>
          <w:b/>
          <w:bCs/>
        </w:rPr>
        <w:lastRenderedPageBreak/>
        <w:t xml:space="preserve">Schwingen oder </w:t>
      </w:r>
      <w:r>
        <w:rPr>
          <w:b/>
          <w:bCs/>
        </w:rPr>
        <w:t>zusätzlich</w:t>
      </w:r>
      <w:r w:rsidRPr="002859A1">
        <w:rPr>
          <w:b/>
          <w:bCs/>
        </w:rPr>
        <w:t xml:space="preserve"> Klappen</w:t>
      </w:r>
    </w:p>
    <w:p w14:paraId="125E110C" w14:textId="294184DB" w:rsidR="00B445F6" w:rsidRDefault="00B445F6" w:rsidP="00B445F6">
      <w:r>
        <w:t>Nach der Entscheidung, ob es einzelne Dachfenster oder Kombinationen sein sollen, gilt es</w:t>
      </w:r>
      <w:r w:rsidR="00376420">
        <w:t>,</w:t>
      </w:r>
      <w:r>
        <w:t xml:space="preserve"> </w:t>
      </w:r>
      <w:r w:rsidR="00376420">
        <w:t xml:space="preserve">zwischen </w:t>
      </w:r>
      <w:r>
        <w:t xml:space="preserve">zwei grundlegenden </w:t>
      </w:r>
      <w:r w:rsidR="00376420">
        <w:t>Bedienvarianten abzuwägen</w:t>
      </w:r>
      <w:r>
        <w:t xml:space="preserve">. Das Schwingfenster lässt sich über die obere Griffleiste öffnen und schließen. Das Klapp-Schwing-Fenster kann zusätzlich über einen Griff unten am Fenster bis zu einem Winkel von 45 Grad aufgeklappt werden, so dass man einen uneingeschränkten Ausblick genießen kann. </w:t>
      </w:r>
      <w:r w:rsidR="001C41EF">
        <w:t>O</w:t>
      </w:r>
      <w:r w:rsidRPr="003978FC">
        <w:t xml:space="preserve">b sich ein Dachfenster zum Beispiel von (älteren) Kindern </w:t>
      </w:r>
      <w:r>
        <w:t xml:space="preserve">oder kleineren Personen </w:t>
      </w:r>
      <w:r w:rsidRPr="003978FC">
        <w:t xml:space="preserve">bequem bedienen lässt, entscheidet sich bei der </w:t>
      </w:r>
      <w:r>
        <w:t xml:space="preserve">Wahl zwischen Schwing- oder Klapp-Schwing-Fenster. </w:t>
      </w:r>
      <w:r w:rsidRPr="003978FC">
        <w:t xml:space="preserve">Je nach Einbauhöhe und Dachneigung ist die so genannte </w:t>
      </w:r>
      <w:proofErr w:type="spellStart"/>
      <w:r w:rsidRPr="003978FC">
        <w:t>Obenbedienung</w:t>
      </w:r>
      <w:proofErr w:type="spellEnd"/>
      <w:r w:rsidRPr="003978FC">
        <w:t xml:space="preserve"> </w:t>
      </w:r>
      <w:r>
        <w:t xml:space="preserve">ausreichend </w:t>
      </w:r>
      <w:r w:rsidRPr="003978FC">
        <w:t xml:space="preserve">oder eine Kombination aus Oben- und </w:t>
      </w:r>
      <w:proofErr w:type="spellStart"/>
      <w:r w:rsidRPr="003978FC">
        <w:t>Untenbedienung</w:t>
      </w:r>
      <w:proofErr w:type="spellEnd"/>
      <w:r w:rsidRPr="003978FC">
        <w:t xml:space="preserve"> die richtige Wahl.</w:t>
      </w:r>
      <w:r>
        <w:t xml:space="preserve"> </w:t>
      </w:r>
      <w:r w:rsidRPr="003978FC">
        <w:t xml:space="preserve">Als Faustregel für die Entscheidung „oben / unten“ gilt eine Fensteroberkante von rund 200 cm. Liegen Fenster so hoch im Dach, dass sie per Hand gar nicht zu erreichen sind, bieten sich </w:t>
      </w:r>
      <w:r>
        <w:t>elektrische oder solarbetriebene</w:t>
      </w:r>
      <w:r w:rsidRPr="003978FC">
        <w:t xml:space="preserve"> Modelle an.</w:t>
      </w:r>
    </w:p>
    <w:p w14:paraId="1015B89C" w14:textId="77777777" w:rsidR="00574733" w:rsidRDefault="00574733" w:rsidP="00F34A6F">
      <w:pPr>
        <w:spacing w:after="120"/>
        <w:rPr>
          <w:b/>
        </w:rPr>
      </w:pPr>
    </w:p>
    <w:p w14:paraId="1E0573D9" w14:textId="77777777" w:rsidR="001C41EF" w:rsidRDefault="001C41EF" w:rsidP="001C41EF">
      <w:pPr>
        <w:rPr>
          <w:b/>
          <w:bCs/>
        </w:rPr>
      </w:pPr>
      <w:r w:rsidRPr="00910527">
        <w:rPr>
          <w:b/>
          <w:bCs/>
        </w:rPr>
        <w:t>Bedienung</w:t>
      </w:r>
    </w:p>
    <w:p w14:paraId="523A15B6" w14:textId="77777777" w:rsidR="001C41EF" w:rsidRPr="00742CA1" w:rsidRDefault="001C41EF" w:rsidP="001C41EF">
      <w:pPr>
        <w:rPr>
          <w:strike/>
        </w:rPr>
      </w:pPr>
      <w:r w:rsidRPr="00976AD5">
        <w:t xml:space="preserve">Ob manuelle Bedienung, </w:t>
      </w:r>
      <w:r>
        <w:t>Elektro- oder Solarfenster</w:t>
      </w:r>
      <w:r w:rsidRPr="00976AD5">
        <w:t xml:space="preserve"> ist ein</w:t>
      </w:r>
      <w:r>
        <w:t xml:space="preserve"> </w:t>
      </w:r>
      <w:r w:rsidRPr="00976AD5">
        <w:t>weitere</w:t>
      </w:r>
      <w:r>
        <w:t>s</w:t>
      </w:r>
      <w:r w:rsidRPr="00976AD5">
        <w:t xml:space="preserve"> </w:t>
      </w:r>
      <w:r>
        <w:t>wichtiges Thema</w:t>
      </w:r>
      <w:r>
        <w:rPr>
          <w:color w:val="FF0000"/>
        </w:rPr>
        <w:t xml:space="preserve"> </w:t>
      </w:r>
      <w:r w:rsidRPr="00D843CD">
        <w:t xml:space="preserve">bei der Dachfensterwahl. </w:t>
      </w:r>
      <w:r>
        <w:t xml:space="preserve">Die automatischen Modelle bieten durch die Öffnung per Funksteuerung mehr Komfort, sind aber teurer. Auch wenn die Fenster in erreichbarer Höhe selbst geöffnet werden können, bietet eine automatische Ausführung einige weitere Vorteile. Diese Dachfenster verfügen alle über einen Regensensor und schließen automatisch, sobald es anfängt zu regnen. Kein Problem mehr, sollte man vergessen, die Fenster zu schließen, bevor man zur Arbeit geht. </w:t>
      </w:r>
      <w:r w:rsidRPr="00D33ADE">
        <w:t xml:space="preserve">Zudem besteht die Möglichkeit, sie mit dem passenden Zubehör wie Velux App Control auch per Smartphone und Sprachbefehl zu steuern oder feste Zeiten festzulegen, an denen sich die Fenster für ein Lüftungsintervall öffnen. Mit dem Smart Home System Velux </w:t>
      </w:r>
      <w:proofErr w:type="spellStart"/>
      <w:r w:rsidRPr="00D33ADE">
        <w:t>Active</w:t>
      </w:r>
      <w:proofErr w:type="spellEnd"/>
      <w:r w:rsidRPr="00D33ADE">
        <w:t xml:space="preserve"> können sie sogar automatisch zu einem angenehmen und gesunden Raumklima beitragen. Sensoren prüfen Temperatur, Luftfeuchtigkeit und CO</w:t>
      </w:r>
      <w:r w:rsidRPr="00D33ADE">
        <w:rPr>
          <w:vertAlign w:val="subscript"/>
        </w:rPr>
        <w:t>2</w:t>
      </w:r>
      <w:r w:rsidRPr="00D33ADE">
        <w:t xml:space="preserve">-Gehalt in der Raumluft und steuern unter Berücksichtigung per Internet-Gateway übermittelter Wetterdaten die Fenster automatisch so, dass Temperatur und Luftqualität durch Ventilation optimiert werden. </w:t>
      </w:r>
      <w:r>
        <w:t>Auch das Risiko von Schimmelbildung durch zu hohe Luftfeuchtigkeit kann so beispielsweise reduziert werden. Die Einrichtung ist einfach und ohne Beauftragung eines Handwerksbetriebs möglich.</w:t>
      </w:r>
    </w:p>
    <w:p w14:paraId="195FC4B5" w14:textId="77777777" w:rsidR="001C41EF" w:rsidRDefault="001C41EF" w:rsidP="001C41EF"/>
    <w:p w14:paraId="0A0A0237" w14:textId="77777777" w:rsidR="001C41EF" w:rsidRDefault="001C41EF" w:rsidP="001C41EF">
      <w:r>
        <w:t xml:space="preserve">Sollte die Wahl auf eine automatische Ausführung fallen, gilt es noch abzuwägen, ob es die elektrische oder solarbetriebene Ausführung sein soll. Letztere bietet den Vorteil, dass für die Stromversorgung keine Kabel </w:t>
      </w:r>
      <w:proofErr w:type="gramStart"/>
      <w:r>
        <w:t>verlegt</w:t>
      </w:r>
      <w:proofErr w:type="gramEnd"/>
      <w:r>
        <w:t xml:space="preserve"> werden müssen und ist damit prädestiniert für den Fenster-Austausch. Bei Neubauten oder umfangreichen Sanierungen sind auch Elektrofenster gut einsetzbar. </w:t>
      </w:r>
    </w:p>
    <w:p w14:paraId="32F31057" w14:textId="77777777" w:rsidR="001C41EF" w:rsidRDefault="001C41EF" w:rsidP="00F34A6F">
      <w:pPr>
        <w:spacing w:after="120"/>
        <w:rPr>
          <w:b/>
        </w:rPr>
      </w:pPr>
    </w:p>
    <w:p w14:paraId="3C21D39F" w14:textId="277A0B71" w:rsidR="00F34A6F" w:rsidRPr="00D4348F" w:rsidRDefault="00A51BBB" w:rsidP="00F34A6F">
      <w:pPr>
        <w:spacing w:after="120"/>
        <w:rPr>
          <w:b/>
        </w:rPr>
      </w:pPr>
      <w:r>
        <w:rPr>
          <w:b/>
        </w:rPr>
        <w:t>H</w:t>
      </w:r>
      <w:r w:rsidR="0004690B">
        <w:rPr>
          <w:b/>
        </w:rPr>
        <w:t>olz oder Kunststoff</w:t>
      </w:r>
    </w:p>
    <w:p w14:paraId="7E09F989" w14:textId="323ACEA1" w:rsidR="002859A1" w:rsidRDefault="001C41EF" w:rsidP="002714BA">
      <w:pPr>
        <w:spacing w:after="120"/>
      </w:pPr>
      <w:r>
        <w:t xml:space="preserve">Nicht zu unterschätzen ist </w:t>
      </w:r>
      <w:r w:rsidR="00B50847">
        <w:t>zudem</w:t>
      </w:r>
      <w:r>
        <w:t xml:space="preserve"> </w:t>
      </w:r>
      <w:r w:rsidR="004F0B18">
        <w:t xml:space="preserve">die </w:t>
      </w:r>
      <w:r w:rsidR="00105B74">
        <w:t>Bedeutung</w:t>
      </w:r>
      <w:r w:rsidR="004F0B18">
        <w:t xml:space="preserve"> der </w:t>
      </w:r>
      <w:r>
        <w:t>Wahl des</w:t>
      </w:r>
      <w:r w:rsidR="0004690B">
        <w:t xml:space="preserve"> Material</w:t>
      </w:r>
      <w:r>
        <w:t>s</w:t>
      </w:r>
      <w:r w:rsidR="00605711">
        <w:t>:</w:t>
      </w:r>
      <w:r w:rsidR="0004690B">
        <w:t xml:space="preserve"> Hier gibt es Kunststoff, Holz in Kiefer Natur oder </w:t>
      </w:r>
      <w:r w:rsidR="008D43ED">
        <w:t>W</w:t>
      </w:r>
      <w:r w:rsidR="0004690B">
        <w:t xml:space="preserve">eiß lackiert. </w:t>
      </w:r>
      <w:r w:rsidR="00605711">
        <w:t xml:space="preserve">Bei der Auswahl </w:t>
      </w:r>
      <w:r w:rsidR="00BE2834">
        <w:t xml:space="preserve">sollte </w:t>
      </w:r>
      <w:r w:rsidR="005152B6">
        <w:t xml:space="preserve">das Entscheidungskriterium </w:t>
      </w:r>
      <w:r w:rsidR="0090529E">
        <w:t xml:space="preserve">nicht </w:t>
      </w:r>
      <w:r w:rsidR="005152B6">
        <w:t xml:space="preserve">nur </w:t>
      </w:r>
      <w:r w:rsidR="0090529E">
        <w:t>natürliche Holzoptik oder dezente</w:t>
      </w:r>
      <w:r w:rsidR="005152B6">
        <w:t xml:space="preserve">s </w:t>
      </w:r>
      <w:r w:rsidR="0090529E">
        <w:t>Weiß</w:t>
      </w:r>
      <w:r w:rsidR="005152B6">
        <w:t xml:space="preserve"> sein</w:t>
      </w:r>
      <w:r w:rsidR="00F76CA8">
        <w:t>. Auch</w:t>
      </w:r>
      <w:r w:rsidR="0090529E" w:rsidRPr="0090529E">
        <w:t xml:space="preserve"> die Funktionalität</w:t>
      </w:r>
      <w:r w:rsidR="00F76CA8">
        <w:t xml:space="preserve"> </w:t>
      </w:r>
      <w:r w:rsidR="00B55F64">
        <w:t xml:space="preserve">muss </w:t>
      </w:r>
      <w:r w:rsidR="00F76CA8">
        <w:t xml:space="preserve">bedacht werden. Was viele nicht wissen: die Ausführung </w:t>
      </w:r>
      <w:r w:rsidR="00BE2834" w:rsidRPr="002714BA">
        <w:t xml:space="preserve">aus Holz </w:t>
      </w:r>
      <w:r w:rsidR="00F76CA8">
        <w:t xml:space="preserve">ist </w:t>
      </w:r>
      <w:r w:rsidR="00BE2834" w:rsidRPr="002714BA">
        <w:t>deutlich pflegeintensiver als die Kunststoff-Variante.</w:t>
      </w:r>
      <w:r w:rsidR="002714BA" w:rsidRPr="002714BA">
        <w:t xml:space="preserve"> </w:t>
      </w:r>
      <w:r w:rsidR="005152B6" w:rsidRPr="0034588D">
        <w:t xml:space="preserve">Holzfenster sollten </w:t>
      </w:r>
      <w:r w:rsidR="005152B6">
        <w:t>a</w:t>
      </w:r>
      <w:r w:rsidR="005152B6" w:rsidRPr="0034588D">
        <w:t xml:space="preserve">lle vier, beziehungsweise alle sieben Jahre bei weißer Lackierung, </w:t>
      </w:r>
      <w:r w:rsidR="00A25DE5">
        <w:t>ab</w:t>
      </w:r>
      <w:r w:rsidR="00FF0C1B">
        <w:t xml:space="preserve">geschliffen </w:t>
      </w:r>
      <w:r w:rsidR="00A25DE5">
        <w:t xml:space="preserve">werden </w:t>
      </w:r>
      <w:r w:rsidR="00FF0C1B">
        <w:t xml:space="preserve">und </w:t>
      </w:r>
      <w:r w:rsidR="005152B6" w:rsidRPr="0034588D">
        <w:t>einen schützenden Neuanstrich mit Acryllack auf Wasserbasis erhalten.</w:t>
      </w:r>
      <w:r w:rsidR="005152B6">
        <w:t xml:space="preserve"> </w:t>
      </w:r>
      <w:r w:rsidR="008A28A0">
        <w:t>I</w:t>
      </w:r>
      <w:r w:rsidR="008A28A0" w:rsidRPr="002714BA">
        <w:t xml:space="preserve">n Räumen wie Bad und Küche </w:t>
      </w:r>
      <w:r w:rsidR="008A28A0">
        <w:t xml:space="preserve">ist das Holz durch </w:t>
      </w:r>
      <w:r w:rsidR="008A28A0" w:rsidRPr="002714BA">
        <w:t xml:space="preserve">die </w:t>
      </w:r>
      <w:r w:rsidR="00C345FC">
        <w:t xml:space="preserve">sehr hohe </w:t>
      </w:r>
      <w:r w:rsidR="008A28A0" w:rsidRPr="002714BA">
        <w:t xml:space="preserve">Luftfeuchtigkeit </w:t>
      </w:r>
      <w:r w:rsidR="00C345FC" w:rsidRPr="002714BA">
        <w:t>besonderen Belastungen ausgesetzt</w:t>
      </w:r>
      <w:r w:rsidR="00C345FC">
        <w:t xml:space="preserve">. Dort muss </w:t>
      </w:r>
      <w:r w:rsidR="008A28A0">
        <w:t>sogar a</w:t>
      </w:r>
      <w:r w:rsidR="008A28A0" w:rsidRPr="00F3671D">
        <w:t xml:space="preserve">lle zwei </w:t>
      </w:r>
      <w:r w:rsidR="008A28A0">
        <w:t xml:space="preserve">bis drei </w:t>
      </w:r>
      <w:r w:rsidR="008A28A0" w:rsidRPr="00F3671D">
        <w:t xml:space="preserve">Jahre </w:t>
      </w:r>
      <w:r w:rsidR="008A28A0">
        <w:t xml:space="preserve">der </w:t>
      </w:r>
      <w:r w:rsidR="00FF0C1B" w:rsidRPr="00F3671D">
        <w:t>Heim- oder Handwerke</w:t>
      </w:r>
      <w:r w:rsidR="008A28A0">
        <w:t>r</w:t>
      </w:r>
      <w:r w:rsidR="008506B4">
        <w:t>-</w:t>
      </w:r>
      <w:r w:rsidR="008A28A0">
        <w:t xml:space="preserve">Einsatz </w:t>
      </w:r>
      <w:r w:rsidR="00C345FC">
        <w:t>erfolgen</w:t>
      </w:r>
      <w:r w:rsidR="0090529E" w:rsidRPr="002714BA">
        <w:t xml:space="preserve">. </w:t>
      </w:r>
      <w:r w:rsidR="00C345FC">
        <w:t>Somit haben</w:t>
      </w:r>
      <w:r w:rsidR="0090529E" w:rsidRPr="00F3671D">
        <w:t xml:space="preserve"> Fenster aus Holz </w:t>
      </w:r>
      <w:r w:rsidR="00FF0C1B">
        <w:t>einen höheren</w:t>
      </w:r>
      <w:r w:rsidR="0090529E" w:rsidRPr="00F3671D">
        <w:t xml:space="preserve"> Pflegeaufwand</w:t>
      </w:r>
      <w:r w:rsidR="00FF0C1B">
        <w:t>.</w:t>
      </w:r>
      <w:r w:rsidR="0090529E" w:rsidRPr="00F3671D">
        <w:t xml:space="preserve"> </w:t>
      </w:r>
      <w:r w:rsidR="0090529E">
        <w:t>Wird</w:t>
      </w:r>
      <w:r w:rsidR="0090529E" w:rsidRPr="00F3671D">
        <w:t xml:space="preserve"> d</w:t>
      </w:r>
      <w:r w:rsidR="00FF0C1B">
        <w:t>a</w:t>
      </w:r>
      <w:r w:rsidR="0090529E" w:rsidRPr="00F3671D">
        <w:t xml:space="preserve">s </w:t>
      </w:r>
      <w:r w:rsidR="00FF0C1B">
        <w:t xml:space="preserve">regelmäßige Lackieren </w:t>
      </w:r>
      <w:r w:rsidR="0090529E" w:rsidRPr="00F3671D">
        <w:t>versäumt, droht in absehbarer Zeit der Austausch der Fenster.</w:t>
      </w:r>
    </w:p>
    <w:p w14:paraId="720D341F" w14:textId="1515BC06" w:rsidR="0090529E" w:rsidRDefault="00B50847" w:rsidP="00D843CD">
      <w:r w:rsidRPr="00B50847">
        <w:t>Wenn man auf den regelmäßigen Neuanstrich verzichten möchte, sollte man nicht nur in Feuch</w:t>
      </w:r>
      <w:r>
        <w:t>t</w:t>
      </w:r>
      <w:r w:rsidRPr="00B50847">
        <w:t>räumen, sondern auch in jedem anderen Raum den Einsatz von Kunststoff-Fenstern präferieren.</w:t>
      </w:r>
      <w:r w:rsidR="00E209E6">
        <w:t xml:space="preserve"> </w:t>
      </w:r>
      <w:r w:rsidR="00CC428F">
        <w:t>Hier</w:t>
      </w:r>
      <w:r w:rsidR="0090529E">
        <w:t xml:space="preserve"> ist die Langlebigkeit ohne aufwendige Pflegemaßnahmen garantiert. Weiteres </w:t>
      </w:r>
      <w:r w:rsidR="009A0AA6">
        <w:t>Plus</w:t>
      </w:r>
      <w:r w:rsidR="002859A1">
        <w:t xml:space="preserve"> </w:t>
      </w:r>
      <w:r w:rsidR="009A0AA6">
        <w:t>der</w:t>
      </w:r>
      <w:r w:rsidR="002859A1">
        <w:t xml:space="preserve"> höherwertigen Kunststoff</w:t>
      </w:r>
      <w:r w:rsidR="00CC428F">
        <w:t>-F</w:t>
      </w:r>
      <w:r w:rsidR="002859A1">
        <w:t>enster</w:t>
      </w:r>
      <w:r w:rsidR="0090529E">
        <w:t xml:space="preserve">: </w:t>
      </w:r>
      <w:r w:rsidR="0090529E" w:rsidRPr="00F3671D">
        <w:t xml:space="preserve">Die </w:t>
      </w:r>
      <w:r w:rsidR="0090529E">
        <w:t xml:space="preserve">glatte, </w:t>
      </w:r>
      <w:r w:rsidR="0090529E" w:rsidRPr="00D32431">
        <w:t xml:space="preserve">unempfindliche Oberfläche </w:t>
      </w:r>
      <w:r w:rsidR="0090529E" w:rsidRPr="00F3671D">
        <w:t xml:space="preserve">der Fensterrahmen </w:t>
      </w:r>
      <w:r w:rsidR="0090529E">
        <w:t>lässt sich besonders leicht reinigen. Dank ab</w:t>
      </w:r>
      <w:r w:rsidR="0090529E" w:rsidRPr="00F3671D">
        <w:t>gerundete</w:t>
      </w:r>
      <w:r w:rsidR="0090529E">
        <w:t>r</w:t>
      </w:r>
      <w:r w:rsidR="0090529E" w:rsidRPr="00F3671D">
        <w:t xml:space="preserve"> Ecken </w:t>
      </w:r>
      <w:r w:rsidR="009A0AA6">
        <w:t>sind</w:t>
      </w:r>
      <w:r w:rsidR="0090529E">
        <w:t xml:space="preserve"> Staub oder Schmutz deutlich einfacher </w:t>
      </w:r>
      <w:r w:rsidR="009A0AA6">
        <w:t xml:space="preserve">zu </w:t>
      </w:r>
      <w:r w:rsidR="0090529E">
        <w:t>entfernen als bei Holzfenstern</w:t>
      </w:r>
      <w:r w:rsidR="0090529E" w:rsidRPr="00F3671D">
        <w:t xml:space="preserve">. </w:t>
      </w:r>
    </w:p>
    <w:p w14:paraId="2E316ECF" w14:textId="77777777" w:rsidR="00D843CD" w:rsidRDefault="00D843CD" w:rsidP="00D843CD">
      <w:pPr>
        <w:spacing w:after="120"/>
      </w:pPr>
    </w:p>
    <w:p w14:paraId="46DAE849" w14:textId="788C81D3" w:rsidR="00CE489F" w:rsidRPr="00CE489F" w:rsidRDefault="00CE489F" w:rsidP="00CE489F">
      <w:pPr>
        <w:spacing w:after="120"/>
        <w:rPr>
          <w:b/>
        </w:rPr>
      </w:pPr>
      <w:r w:rsidRPr="00CE489F">
        <w:rPr>
          <w:b/>
        </w:rPr>
        <w:t>Fazit</w:t>
      </w:r>
      <w:r w:rsidR="00426196">
        <w:rPr>
          <w:b/>
        </w:rPr>
        <w:t xml:space="preserve">: Mit der richtigen Planung </w:t>
      </w:r>
      <w:r w:rsidR="00B76714">
        <w:rPr>
          <w:b/>
        </w:rPr>
        <w:t>langfristig von mehr Wohnqualität profitieren</w:t>
      </w:r>
    </w:p>
    <w:p w14:paraId="74EF7B9A" w14:textId="58EFF740" w:rsidR="00426196" w:rsidRPr="00B2027C" w:rsidRDefault="00CE489F" w:rsidP="00426196">
      <w:pPr>
        <w:spacing w:after="120"/>
        <w:rPr>
          <w:bCs/>
        </w:rPr>
      </w:pPr>
      <w:r>
        <w:rPr>
          <w:bCs/>
        </w:rPr>
        <w:t xml:space="preserve">Bei der Auswahl von </w:t>
      </w:r>
      <w:r w:rsidRPr="00CE489F">
        <w:rPr>
          <w:bCs/>
        </w:rPr>
        <w:t>Dachfenster</w:t>
      </w:r>
      <w:r>
        <w:rPr>
          <w:bCs/>
        </w:rPr>
        <w:t>n gibt es zahlreiche Varianten</w:t>
      </w:r>
      <w:r w:rsidR="00426196">
        <w:rPr>
          <w:bCs/>
        </w:rPr>
        <w:t>,</w:t>
      </w:r>
      <w:r w:rsidR="00E1208B">
        <w:rPr>
          <w:bCs/>
        </w:rPr>
        <w:t xml:space="preserve"> </w:t>
      </w:r>
      <w:r w:rsidR="005A6F2E">
        <w:rPr>
          <w:bCs/>
        </w:rPr>
        <w:t xml:space="preserve">über </w:t>
      </w:r>
      <w:r w:rsidR="002374B8">
        <w:rPr>
          <w:bCs/>
        </w:rPr>
        <w:t xml:space="preserve">deren </w:t>
      </w:r>
      <w:r w:rsidRPr="00CE489F">
        <w:rPr>
          <w:bCs/>
        </w:rPr>
        <w:t xml:space="preserve">Vorteile und </w:t>
      </w:r>
      <w:r w:rsidR="00463138">
        <w:rPr>
          <w:bCs/>
        </w:rPr>
        <w:t xml:space="preserve">zusätzliche </w:t>
      </w:r>
      <w:r w:rsidRPr="00CE489F">
        <w:rPr>
          <w:bCs/>
        </w:rPr>
        <w:t xml:space="preserve">Funktionen </w:t>
      </w:r>
      <w:r w:rsidR="00E1208B">
        <w:rPr>
          <w:bCs/>
        </w:rPr>
        <w:t>man sich</w:t>
      </w:r>
      <w:r w:rsidR="005A6F2E">
        <w:rPr>
          <w:bCs/>
        </w:rPr>
        <w:t xml:space="preserve"> informieren</w:t>
      </w:r>
      <w:r w:rsidR="00E1208B">
        <w:rPr>
          <w:bCs/>
        </w:rPr>
        <w:t xml:space="preserve"> sollte</w:t>
      </w:r>
      <w:r w:rsidR="00463138">
        <w:rPr>
          <w:bCs/>
        </w:rPr>
        <w:t xml:space="preserve">. </w:t>
      </w:r>
      <w:r w:rsidR="00A51BBB" w:rsidRPr="00404221">
        <w:rPr>
          <w:bCs/>
        </w:rPr>
        <w:t>D</w:t>
      </w:r>
      <w:r w:rsidR="00694F2B">
        <w:rPr>
          <w:bCs/>
        </w:rPr>
        <w:t xml:space="preserve">as </w:t>
      </w:r>
      <w:r w:rsidR="001549F4">
        <w:rPr>
          <w:bCs/>
        </w:rPr>
        <w:t>zahlt sich langfristig aus</w:t>
      </w:r>
      <w:r w:rsidR="00FA0905">
        <w:rPr>
          <w:bCs/>
        </w:rPr>
        <w:t>: S</w:t>
      </w:r>
      <w:r w:rsidR="001549F4">
        <w:rPr>
          <w:bCs/>
        </w:rPr>
        <w:t>owohl durch die Langlebigkeit der Fenster als auch durch mehr</w:t>
      </w:r>
      <w:r w:rsidR="009C05F7">
        <w:rPr>
          <w:bCs/>
        </w:rPr>
        <w:t xml:space="preserve"> Komfort im Alltag hinsichtlich Bedienung, </w:t>
      </w:r>
      <w:r w:rsidR="00FC5FF8">
        <w:rPr>
          <w:bCs/>
        </w:rPr>
        <w:t xml:space="preserve">Raumnutzung und Raumklima. </w:t>
      </w:r>
      <w:r w:rsidR="00426196" w:rsidRPr="00590705">
        <w:rPr>
          <w:rFonts w:cs="Arial"/>
          <w:color w:val="000000" w:themeColor="text1"/>
          <w:szCs w:val="20"/>
        </w:rPr>
        <w:t xml:space="preserve">Wer Unterstützung bei </w:t>
      </w:r>
      <w:r w:rsidR="00426196" w:rsidRPr="00590705">
        <w:rPr>
          <w:rFonts w:cs="Arial"/>
          <w:color w:val="000000" w:themeColor="text1"/>
          <w:szCs w:val="20"/>
        </w:rPr>
        <w:lastRenderedPageBreak/>
        <w:t xml:space="preserve">der Planung und Umsetzung </w:t>
      </w:r>
      <w:r w:rsidR="00426196">
        <w:rPr>
          <w:rFonts w:cs="Arial"/>
          <w:color w:val="000000" w:themeColor="text1"/>
          <w:szCs w:val="20"/>
        </w:rPr>
        <w:t>seines</w:t>
      </w:r>
      <w:r w:rsidR="00426196" w:rsidRPr="00590705">
        <w:rPr>
          <w:rFonts w:cs="Arial"/>
          <w:color w:val="000000" w:themeColor="text1"/>
          <w:szCs w:val="20"/>
        </w:rPr>
        <w:t xml:space="preserve"> Dachfenster-Projekts sucht, kann sich direkt an Velux wenden.</w:t>
      </w:r>
      <w:r w:rsidR="00426196" w:rsidRPr="00B2027C">
        <w:rPr>
          <w:bCs/>
        </w:rPr>
        <w:t xml:space="preserve"> </w:t>
      </w:r>
      <w:r w:rsidR="00426196">
        <w:rPr>
          <w:bCs/>
        </w:rPr>
        <w:t>Mit dem</w:t>
      </w:r>
      <w:r w:rsidR="00426196" w:rsidRPr="00100D61">
        <w:rPr>
          <w:bCs/>
        </w:rPr>
        <w:t xml:space="preserve"> </w:t>
      </w:r>
      <w:hyperlink r:id="rId10" w:history="1">
        <w:r w:rsidR="00426196" w:rsidRPr="00013AD8">
          <w:rPr>
            <w:rStyle w:val="Hyperlink"/>
            <w:bCs/>
          </w:rPr>
          <w:t>Velux Rundum-Service</w:t>
        </w:r>
      </w:hyperlink>
      <w:r w:rsidR="00426196">
        <w:rPr>
          <w:bCs/>
        </w:rPr>
        <w:t xml:space="preserve"> erfolgt eine persönliche Beratung vor Ort mit anschließender</w:t>
      </w:r>
      <w:r w:rsidR="00426196" w:rsidRPr="00100D61">
        <w:rPr>
          <w:bCs/>
        </w:rPr>
        <w:t xml:space="preserve"> </w:t>
      </w:r>
      <w:r w:rsidR="00426196">
        <w:rPr>
          <w:bCs/>
        </w:rPr>
        <w:t>3D-Visualisierung der gewünschten</w:t>
      </w:r>
      <w:r w:rsidR="00426196" w:rsidRPr="00100D61">
        <w:rPr>
          <w:bCs/>
        </w:rPr>
        <w:t xml:space="preserve"> Dachfenster-Lösung</w:t>
      </w:r>
      <w:r w:rsidR="00426196">
        <w:rPr>
          <w:bCs/>
        </w:rPr>
        <w:t xml:space="preserve"> und Vermittlung eines Handwerkbetriebs.</w:t>
      </w:r>
    </w:p>
    <w:p w14:paraId="4FCC223E" w14:textId="77777777" w:rsidR="00574733" w:rsidRDefault="00574733" w:rsidP="009F25DA">
      <w:pPr>
        <w:spacing w:after="120"/>
        <w:rPr>
          <w:b/>
        </w:rPr>
      </w:pPr>
    </w:p>
    <w:p w14:paraId="6ECDE533" w14:textId="0BDD9C91" w:rsidR="00F34A6F" w:rsidRDefault="00F34A6F" w:rsidP="009F25DA">
      <w:pPr>
        <w:spacing w:after="120"/>
        <w:rPr>
          <w:b/>
        </w:rPr>
      </w:pPr>
      <w:r w:rsidRPr="00D4348F">
        <w:rPr>
          <w:b/>
        </w:rPr>
        <w:t>Bildunterschrift</w:t>
      </w:r>
      <w:r w:rsidR="00A17768">
        <w:rPr>
          <w:b/>
        </w:rPr>
        <w:t>en</w:t>
      </w:r>
    </w:p>
    <w:p w14:paraId="21937ED7" w14:textId="77777777" w:rsidR="00574733" w:rsidRDefault="00574733" w:rsidP="00574733">
      <w:r>
        <w:rPr>
          <w:noProof/>
        </w:rPr>
        <w:drawing>
          <wp:inline distT="0" distB="0" distL="0" distR="0" wp14:anchorId="75DA7802" wp14:editId="1A33313A">
            <wp:extent cx="2880000" cy="2080818"/>
            <wp:effectExtent l="0" t="0" r="0" b="0"/>
            <wp:docPr id="965367273" name="Grafik 7" descr="Ein Bild, das Box, Im Haus, Boden, hölzer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67273" name="Grafik 7" descr="Ein Bild, das Box, Im Haus, Boden, hölzern enthält.&#10;&#10;Automatisch generierte Beschreibung"/>
                    <pic:cNvPicPr/>
                  </pic:nvPicPr>
                  <pic:blipFill>
                    <a:blip r:embed="rId11" cstate="print">
                      <a:extLst>
                        <a:ext uri="{28A0092B-C50C-407E-A947-70E740481C1C}">
                          <a14:useLocalDpi xmlns:a14="http://schemas.microsoft.com/office/drawing/2010/main"/>
                        </a:ext>
                      </a:extLst>
                    </a:blip>
                    <a:stretch>
                      <a:fillRect/>
                    </a:stretch>
                  </pic:blipFill>
                  <pic:spPr>
                    <a:xfrm>
                      <a:off x="0" y="0"/>
                      <a:ext cx="2880000" cy="2080818"/>
                    </a:xfrm>
                    <a:prstGeom prst="rect">
                      <a:avLst/>
                    </a:prstGeom>
                  </pic:spPr>
                </pic:pic>
              </a:graphicData>
            </a:graphic>
          </wp:inline>
        </w:drawing>
      </w:r>
    </w:p>
    <w:p w14:paraId="3275C7E9" w14:textId="77777777" w:rsidR="00574733" w:rsidRPr="00D4348F" w:rsidRDefault="00574733" w:rsidP="00574733">
      <w:r w:rsidRPr="00D4348F">
        <w:t>[Foto:</w:t>
      </w:r>
      <w:r>
        <w:t xml:space="preserve"> </w:t>
      </w:r>
      <w:proofErr w:type="spellStart"/>
      <w:r w:rsidRPr="00B424B3">
        <w:t>velux_rendering_holzhaus_produkt_overview</w:t>
      </w:r>
      <w:proofErr w:type="spellEnd"/>
      <w:r w:rsidRPr="00D4348F">
        <w:t>]</w:t>
      </w:r>
    </w:p>
    <w:p w14:paraId="6B830C42" w14:textId="77777777" w:rsidR="00574733" w:rsidRPr="00D4348F" w:rsidRDefault="00574733" w:rsidP="00574733">
      <w:pPr>
        <w:rPr>
          <w:i/>
        </w:rPr>
      </w:pPr>
      <w:r>
        <w:rPr>
          <w:i/>
        </w:rPr>
        <w:t>Es gibt neben dem bekannten Velux Schwingfenster zahlreiche Dachfenster-Varianten und Kombinationen, die noch mehr Wohnqualität versprechen und sich langfristig auszahlen.</w:t>
      </w:r>
    </w:p>
    <w:p w14:paraId="1D7A3F48" w14:textId="77777777" w:rsidR="00574733" w:rsidRPr="00D4348F" w:rsidRDefault="00574733" w:rsidP="00574733">
      <w:pPr>
        <w:jc w:val="right"/>
        <w:rPr>
          <w:i/>
        </w:rPr>
      </w:pPr>
      <w:r w:rsidRPr="00D4348F">
        <w:rPr>
          <w:i/>
        </w:rPr>
        <w:t>Foto: Velux</w:t>
      </w:r>
    </w:p>
    <w:p w14:paraId="50B3C5D5" w14:textId="4B60CCCF" w:rsidR="00A17768" w:rsidRDefault="00FA3327" w:rsidP="00F34A6F">
      <w:r>
        <w:rPr>
          <w:noProof/>
        </w:rPr>
        <w:drawing>
          <wp:inline distT="0" distB="0" distL="0" distR="0" wp14:anchorId="5B9E0860" wp14:editId="0F0E41C7">
            <wp:extent cx="2880000" cy="1920000"/>
            <wp:effectExtent l="0" t="0" r="0" b="4445"/>
            <wp:docPr id="690937833" name="Grafik 2" descr="Ein Bild, das Kleidung, Person, Menschliches Gesicht,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937833" name="Grafik 2" descr="Ein Bild, das Kleidung, Person, Menschliches Gesicht, Wand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2880000" cy="1920000"/>
                    </a:xfrm>
                    <a:prstGeom prst="rect">
                      <a:avLst/>
                    </a:prstGeom>
                  </pic:spPr>
                </pic:pic>
              </a:graphicData>
            </a:graphic>
          </wp:inline>
        </w:drawing>
      </w:r>
    </w:p>
    <w:p w14:paraId="140B910E" w14:textId="37ED56AF" w:rsidR="00A17768" w:rsidRPr="00D4348F" w:rsidRDefault="00A17768" w:rsidP="00A17768">
      <w:r w:rsidRPr="00D4348F">
        <w:t>[Foto:</w:t>
      </w:r>
      <w:r w:rsidR="00FA3327">
        <w:t xml:space="preserve"> </w:t>
      </w:r>
      <w:r w:rsidR="00FA3327" w:rsidRPr="00FA3327">
        <w:t>velux_beratung_DSC6257</w:t>
      </w:r>
      <w:r w:rsidRPr="00D4348F">
        <w:t>]</w:t>
      </w:r>
    </w:p>
    <w:p w14:paraId="1AC87D16" w14:textId="1834EC16" w:rsidR="00A17768" w:rsidRPr="00D4348F" w:rsidRDefault="00FA3327" w:rsidP="00A17768">
      <w:pPr>
        <w:rPr>
          <w:i/>
        </w:rPr>
      </w:pPr>
      <w:r>
        <w:rPr>
          <w:i/>
        </w:rPr>
        <w:t>Die Einbauhöhe spie</w:t>
      </w:r>
      <w:r w:rsidR="001A3B36">
        <w:rPr>
          <w:i/>
        </w:rPr>
        <w:t>l</w:t>
      </w:r>
      <w:r>
        <w:rPr>
          <w:i/>
        </w:rPr>
        <w:t>t bei der Entscheidung zwischen Schwing- und Klapp-Schwing-Fenster</w:t>
      </w:r>
      <w:r w:rsidR="001A3B36">
        <w:rPr>
          <w:i/>
        </w:rPr>
        <w:t xml:space="preserve"> eine entscheidende Rolle.</w:t>
      </w:r>
    </w:p>
    <w:p w14:paraId="187374E9" w14:textId="77777777" w:rsidR="00A17768" w:rsidRDefault="00A17768" w:rsidP="00A17768">
      <w:pPr>
        <w:jc w:val="right"/>
        <w:rPr>
          <w:i/>
        </w:rPr>
      </w:pPr>
      <w:r w:rsidRPr="00D4348F">
        <w:rPr>
          <w:i/>
        </w:rPr>
        <w:t>Foto: Velux</w:t>
      </w:r>
    </w:p>
    <w:p w14:paraId="779DDE50" w14:textId="77777777" w:rsidR="00574733" w:rsidRDefault="00574733" w:rsidP="00574733">
      <w:r>
        <w:rPr>
          <w:noProof/>
        </w:rPr>
        <w:lastRenderedPageBreak/>
        <w:drawing>
          <wp:inline distT="0" distB="0" distL="0" distR="0" wp14:anchorId="43ABECC7" wp14:editId="35A75A7F">
            <wp:extent cx="2519045" cy="1562100"/>
            <wp:effectExtent l="0" t="0" r="0" b="0"/>
            <wp:docPr id="618876729" name="Grafik 9" descr="Ein Bild, das Stuh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76729" name="Grafik 9" descr="Ein Bild, das Stuhl, Design enthält.&#10;&#10;Automatisch generierte Beschreibung"/>
                    <pic:cNvPicPr/>
                  </pic:nvPicPr>
                  <pic:blipFill rotWithShape="1">
                    <a:blip r:embed="rId13" cstate="print">
                      <a:extLst>
                        <a:ext uri="{28A0092B-C50C-407E-A947-70E740481C1C}">
                          <a14:useLocalDpi xmlns:a14="http://schemas.microsoft.com/office/drawing/2010/main"/>
                        </a:ext>
                      </a:extLst>
                    </a:blip>
                    <a:srcRect t="9580" b="7711"/>
                    <a:stretch/>
                  </pic:blipFill>
                  <pic:spPr bwMode="auto">
                    <a:xfrm>
                      <a:off x="0" y="0"/>
                      <a:ext cx="2520000" cy="156269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7047898F" wp14:editId="03752179">
            <wp:extent cx="2519045" cy="1466850"/>
            <wp:effectExtent l="0" t="0" r="0" b="0"/>
            <wp:docPr id="1740127837" name="Grafik 10" descr="Ein Bild, das Design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27837" name="Grafik 10" descr="Ein Bild, das Design enthält.&#10;&#10;Automatisch generierte Beschreibung mit mittlerer Zuverlässigkeit"/>
                    <pic:cNvPicPr/>
                  </pic:nvPicPr>
                  <pic:blipFill rotWithShape="1">
                    <a:blip r:embed="rId14" cstate="print">
                      <a:extLst>
                        <a:ext uri="{28A0092B-C50C-407E-A947-70E740481C1C}">
                          <a14:useLocalDpi xmlns:a14="http://schemas.microsoft.com/office/drawing/2010/main"/>
                        </a:ext>
                      </a:extLst>
                    </a:blip>
                    <a:srcRect t="12605" b="9730"/>
                    <a:stretch/>
                  </pic:blipFill>
                  <pic:spPr bwMode="auto">
                    <a:xfrm>
                      <a:off x="0" y="0"/>
                      <a:ext cx="2520000" cy="1467406"/>
                    </a:xfrm>
                    <a:prstGeom prst="rect">
                      <a:avLst/>
                    </a:prstGeom>
                    <a:ln>
                      <a:noFill/>
                    </a:ln>
                    <a:extLst>
                      <a:ext uri="{53640926-AAD7-44D8-BBD7-CCE9431645EC}">
                        <a14:shadowObscured xmlns:a14="http://schemas.microsoft.com/office/drawing/2010/main"/>
                      </a:ext>
                    </a:extLst>
                  </pic:spPr>
                </pic:pic>
              </a:graphicData>
            </a:graphic>
          </wp:inline>
        </w:drawing>
      </w:r>
    </w:p>
    <w:p w14:paraId="7E66AA9B" w14:textId="77777777" w:rsidR="00574733" w:rsidRDefault="00574733" w:rsidP="00574733">
      <w:r w:rsidRPr="00D4348F">
        <w:t>[Foto</w:t>
      </w:r>
      <w:r>
        <w:t xml:space="preserve">s: </w:t>
      </w:r>
      <w:r w:rsidRPr="008640BC">
        <w:t>velux_schwingfenster_112307</w:t>
      </w:r>
      <w:r>
        <w:t xml:space="preserve">&amp; </w:t>
      </w:r>
      <w:r w:rsidRPr="008640BC">
        <w:t>velux_klapp-schwingfenster_106389</w:t>
      </w:r>
      <w:r>
        <w:t>]</w:t>
      </w:r>
    </w:p>
    <w:p w14:paraId="53FEE58E" w14:textId="2D89EFE4" w:rsidR="00574733" w:rsidRDefault="00574733" w:rsidP="00574733">
      <w:r>
        <w:rPr>
          <w:noProof/>
        </w:rPr>
        <w:drawing>
          <wp:inline distT="0" distB="0" distL="0" distR="0" wp14:anchorId="5D4A5526" wp14:editId="07B16E25">
            <wp:extent cx="3240000" cy="2430787"/>
            <wp:effectExtent l="0" t="0" r="0" b="7620"/>
            <wp:docPr id="1228503384" name="Grafik 1" descr="Ein Bild, das Im Haus, Wand, Kleidung,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03384" name="Grafik 1" descr="Ein Bild, das Im Haus, Wand, Kleidung, Person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40000" cy="2430787"/>
                    </a:xfrm>
                    <a:prstGeom prst="rect">
                      <a:avLst/>
                    </a:prstGeom>
                  </pic:spPr>
                </pic:pic>
              </a:graphicData>
            </a:graphic>
          </wp:inline>
        </w:drawing>
      </w:r>
      <w:r>
        <w:rPr>
          <w:noProof/>
        </w:rPr>
        <w:drawing>
          <wp:inline distT="0" distB="0" distL="0" distR="0" wp14:anchorId="3CDB4507" wp14:editId="42F3F13D">
            <wp:extent cx="3240000" cy="2160394"/>
            <wp:effectExtent l="0" t="0" r="0" b="0"/>
            <wp:docPr id="706482587" name="Grafik 2" descr="Ein Bild, das Wand, Im Haus, Kleidung,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82587" name="Grafik 2" descr="Ein Bild, das Wand, Im Haus, Kleidung, Person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40000" cy="2160394"/>
                    </a:xfrm>
                    <a:prstGeom prst="rect">
                      <a:avLst/>
                    </a:prstGeom>
                  </pic:spPr>
                </pic:pic>
              </a:graphicData>
            </a:graphic>
          </wp:inline>
        </w:drawing>
      </w:r>
    </w:p>
    <w:p w14:paraId="74B96C1F" w14:textId="44AE92E9" w:rsidR="00574733" w:rsidRPr="00D4348F" w:rsidRDefault="00574733" w:rsidP="00574733">
      <w:r w:rsidRPr="00D4348F">
        <w:t>[Foto</w:t>
      </w:r>
      <w:r>
        <w:t xml:space="preserve">s: </w:t>
      </w:r>
      <w:r w:rsidRPr="00EF25F2">
        <w:t>velux_arbeitszimmer_115322</w:t>
      </w:r>
      <w:r>
        <w:t xml:space="preserve"> &amp; </w:t>
      </w:r>
      <w:r w:rsidRPr="003120AF">
        <w:t>velux_</w:t>
      </w:r>
      <w:r w:rsidR="00F65A83">
        <w:t>kueche_</w:t>
      </w:r>
      <w:r w:rsidR="008506B4" w:rsidRPr="008506B4">
        <w:t>123433-439453</w:t>
      </w:r>
      <w:r>
        <w:t>]</w:t>
      </w:r>
    </w:p>
    <w:p w14:paraId="0875E4EA" w14:textId="77777777" w:rsidR="00574733" w:rsidRPr="009149E9" w:rsidRDefault="00574733" w:rsidP="00574733">
      <w:pPr>
        <w:rPr>
          <w:i/>
          <w:iCs/>
        </w:rPr>
      </w:pPr>
      <w:r w:rsidRPr="009149E9">
        <w:rPr>
          <w:i/>
          <w:iCs/>
        </w:rPr>
        <w:t>Während ein Schwingfenster sich über die obere Griffleiste öffnen und schließen lässt, kann das Klapp-Schwing-Fenster zusätzlich über einen Griff unten bis zu einem Winkel von 45 Grad aufgeklappt werden. Neben dem uneingeschränkten Ausblick hat das den Vorteil, dass das Fenster auch in größerer Höhe noch bequem geöffnet werden kann.</w:t>
      </w:r>
    </w:p>
    <w:p w14:paraId="2DDB9E08" w14:textId="77777777" w:rsidR="00574733" w:rsidRDefault="00574733" w:rsidP="00574733">
      <w:pPr>
        <w:jc w:val="right"/>
        <w:rPr>
          <w:i/>
        </w:rPr>
      </w:pPr>
      <w:r w:rsidRPr="00D4348F">
        <w:rPr>
          <w:i/>
        </w:rPr>
        <w:t>Foto</w:t>
      </w:r>
      <w:r>
        <w:rPr>
          <w:i/>
        </w:rPr>
        <w:t>s</w:t>
      </w:r>
      <w:r w:rsidRPr="00D4348F">
        <w:rPr>
          <w:i/>
        </w:rPr>
        <w:t>: Velux</w:t>
      </w:r>
    </w:p>
    <w:p w14:paraId="2AA69716" w14:textId="77777777" w:rsidR="00574733" w:rsidRPr="00D4348F" w:rsidRDefault="00574733" w:rsidP="00574733">
      <w:pPr>
        <w:rPr>
          <w:i/>
        </w:rPr>
      </w:pPr>
    </w:p>
    <w:p w14:paraId="49EE2ABA" w14:textId="383A23F7" w:rsidR="001A3B36" w:rsidRDefault="001A3B36" w:rsidP="00A17768">
      <w:r>
        <w:rPr>
          <w:noProof/>
        </w:rPr>
        <w:drawing>
          <wp:inline distT="0" distB="0" distL="0" distR="0" wp14:anchorId="28BEE009" wp14:editId="7093B789">
            <wp:extent cx="3960000" cy="2640000"/>
            <wp:effectExtent l="0" t="0" r="2540" b="8255"/>
            <wp:docPr id="528319127" name="Grafik 3" descr="Ein Bild, das Kleidung, Mann, Perso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19127" name="Grafik 3" descr="Ein Bild, das Kleidung, Mann, Person, Im Haus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3960000" cy="2640000"/>
                    </a:xfrm>
                    <a:prstGeom prst="rect">
                      <a:avLst/>
                    </a:prstGeom>
                  </pic:spPr>
                </pic:pic>
              </a:graphicData>
            </a:graphic>
          </wp:inline>
        </w:drawing>
      </w:r>
      <w:r w:rsidR="001E6A01">
        <w:t xml:space="preserve"> </w:t>
      </w:r>
      <w:r w:rsidR="00F2036E">
        <w:rPr>
          <w:noProof/>
        </w:rPr>
        <w:drawing>
          <wp:inline distT="0" distB="0" distL="0" distR="0" wp14:anchorId="4E4C3AAF" wp14:editId="2AE4B31D">
            <wp:extent cx="3959860" cy="2640871"/>
            <wp:effectExtent l="0" t="0" r="2540" b="7620"/>
            <wp:docPr id="177894971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87249" cy="2659137"/>
                    </a:xfrm>
                    <a:prstGeom prst="rect">
                      <a:avLst/>
                    </a:prstGeom>
                    <a:noFill/>
                    <a:ln>
                      <a:noFill/>
                    </a:ln>
                  </pic:spPr>
                </pic:pic>
              </a:graphicData>
            </a:graphic>
          </wp:inline>
        </w:drawing>
      </w:r>
    </w:p>
    <w:p w14:paraId="2058BFCD" w14:textId="49CAC7D4" w:rsidR="00A17768" w:rsidRPr="00D4348F" w:rsidRDefault="00A17768" w:rsidP="00A17768">
      <w:r w:rsidRPr="00D4348F">
        <w:t>[Foto:</w:t>
      </w:r>
      <w:r w:rsidR="001A3B36">
        <w:t xml:space="preserve"> </w:t>
      </w:r>
      <w:r w:rsidR="001A3B36" w:rsidRPr="001A3B36">
        <w:t>velux_beratung_6R3A9344</w:t>
      </w:r>
      <w:r w:rsidR="00F2036E">
        <w:t xml:space="preserve"> &amp; </w:t>
      </w:r>
      <w:r w:rsidR="00935A2E" w:rsidRPr="00935A2E">
        <w:t>velux_duo_146554-01</w:t>
      </w:r>
      <w:r w:rsidRPr="00D4348F">
        <w:t>]</w:t>
      </w:r>
    </w:p>
    <w:p w14:paraId="07C2D4F2" w14:textId="07A9DF25" w:rsidR="00A17768" w:rsidRPr="00D4348F" w:rsidRDefault="00FC5FF8" w:rsidP="00A17768">
      <w:pPr>
        <w:rPr>
          <w:i/>
        </w:rPr>
      </w:pPr>
      <w:r>
        <w:rPr>
          <w:i/>
        </w:rPr>
        <w:t>Viele wissen nicht</w:t>
      </w:r>
      <w:r w:rsidR="001A3B36">
        <w:rPr>
          <w:i/>
        </w:rPr>
        <w:t>, dass sich Dachfenster auch kombinieren lassen. Platziert man etwa zwei Dachfenster nebeneinander</w:t>
      </w:r>
      <w:r w:rsidR="00404221">
        <w:rPr>
          <w:i/>
        </w:rPr>
        <w:t>,</w:t>
      </w:r>
      <w:r w:rsidR="001A3B36">
        <w:rPr>
          <w:i/>
        </w:rPr>
        <w:t xml:space="preserve"> erhöht sich die Wohnqualität deutlich</w:t>
      </w:r>
      <w:r w:rsidR="00A74BD8">
        <w:rPr>
          <w:i/>
        </w:rPr>
        <w:t>.</w:t>
      </w:r>
    </w:p>
    <w:p w14:paraId="5870079A" w14:textId="148F5D8E" w:rsidR="00A17768" w:rsidRPr="00D4348F" w:rsidRDefault="00A17768" w:rsidP="00A17768">
      <w:pPr>
        <w:jc w:val="right"/>
        <w:rPr>
          <w:i/>
        </w:rPr>
      </w:pPr>
      <w:r w:rsidRPr="00D4348F">
        <w:rPr>
          <w:i/>
        </w:rPr>
        <w:t>Foto</w:t>
      </w:r>
      <w:r w:rsidR="00F2036E">
        <w:rPr>
          <w:i/>
        </w:rPr>
        <w:t>s</w:t>
      </w:r>
      <w:r w:rsidRPr="00D4348F">
        <w:rPr>
          <w:i/>
        </w:rPr>
        <w:t>: Velux</w:t>
      </w:r>
    </w:p>
    <w:p w14:paraId="3C886180" w14:textId="4C0E28D6" w:rsidR="00A74BD8" w:rsidRDefault="00147012" w:rsidP="00A17768">
      <w:r>
        <w:rPr>
          <w:noProof/>
        </w:rPr>
        <w:lastRenderedPageBreak/>
        <w:drawing>
          <wp:inline distT="0" distB="0" distL="0" distR="0" wp14:anchorId="30C8F62D" wp14:editId="5DADD365">
            <wp:extent cx="3960000" cy="2639518"/>
            <wp:effectExtent l="0" t="0" r="2540" b="8890"/>
            <wp:docPr id="547342587" name="Grafik 4" descr="Ein Bild, das Person, Fenster, Nagel,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42587" name="Grafik 4" descr="Ein Bild, das Person, Fenster, Nagel, Im Haus enthält.&#10;&#10;Automatisch generierte Beschreibung"/>
                    <pic:cNvPicPr/>
                  </pic:nvPicPr>
                  <pic:blipFill>
                    <a:blip r:embed="rId19" cstate="print">
                      <a:extLst>
                        <a:ext uri="{28A0092B-C50C-407E-A947-70E740481C1C}">
                          <a14:useLocalDpi xmlns:a14="http://schemas.microsoft.com/office/drawing/2010/main"/>
                        </a:ext>
                      </a:extLst>
                    </a:blip>
                    <a:stretch>
                      <a:fillRect/>
                    </a:stretch>
                  </pic:blipFill>
                  <pic:spPr>
                    <a:xfrm>
                      <a:off x="0" y="0"/>
                      <a:ext cx="3960000" cy="2639518"/>
                    </a:xfrm>
                    <a:prstGeom prst="rect">
                      <a:avLst/>
                    </a:prstGeom>
                  </pic:spPr>
                </pic:pic>
              </a:graphicData>
            </a:graphic>
          </wp:inline>
        </w:drawing>
      </w:r>
    </w:p>
    <w:p w14:paraId="5CE087EB" w14:textId="374CF23C" w:rsidR="00A17768" w:rsidRPr="00D4348F" w:rsidRDefault="00A17768" w:rsidP="00A17768">
      <w:r w:rsidRPr="00D4348F">
        <w:t>[Foto:</w:t>
      </w:r>
      <w:r w:rsidR="00A25DE5">
        <w:t xml:space="preserve"> </w:t>
      </w:r>
      <w:r w:rsidR="00A25DE5" w:rsidRPr="00A25DE5">
        <w:t>velux_lackieren_128439</w:t>
      </w:r>
      <w:r w:rsidRPr="00D4348F">
        <w:t>]</w:t>
      </w:r>
    </w:p>
    <w:p w14:paraId="2CCB2E92" w14:textId="19B3E859" w:rsidR="00A17768" w:rsidRPr="00D4348F" w:rsidRDefault="00A25DE5" w:rsidP="00A17768">
      <w:pPr>
        <w:rPr>
          <w:i/>
        </w:rPr>
      </w:pPr>
      <w:r>
        <w:rPr>
          <w:i/>
        </w:rPr>
        <w:t xml:space="preserve">Holzfenster in der Ausführung Kiefer Natur benötigen alle vier Jahre einen neuen Anstrich – ein Aspekt, der </w:t>
      </w:r>
      <w:r w:rsidR="00901F23">
        <w:rPr>
          <w:i/>
        </w:rPr>
        <w:t xml:space="preserve">bei der Entscheidungsfindung für Holz- oder Kunststofffenster </w:t>
      </w:r>
      <w:r w:rsidR="00FC5FF8">
        <w:rPr>
          <w:i/>
        </w:rPr>
        <w:t>berücksichtigt</w:t>
      </w:r>
      <w:r w:rsidR="00901F23">
        <w:rPr>
          <w:i/>
        </w:rPr>
        <w:t xml:space="preserve"> werden sollte.</w:t>
      </w:r>
    </w:p>
    <w:p w14:paraId="09C6559C" w14:textId="77777777" w:rsidR="00A17768" w:rsidRPr="00D4348F" w:rsidRDefault="00A17768" w:rsidP="00A17768">
      <w:pPr>
        <w:jc w:val="right"/>
        <w:rPr>
          <w:i/>
        </w:rPr>
      </w:pPr>
      <w:r w:rsidRPr="00D4348F">
        <w:rPr>
          <w:i/>
        </w:rPr>
        <w:t>Foto: Velux</w:t>
      </w:r>
    </w:p>
    <w:p w14:paraId="62593A30" w14:textId="141A2539" w:rsidR="00B119B5" w:rsidRDefault="00B119B5" w:rsidP="00A17768">
      <w:pPr>
        <w:rPr>
          <w:noProof/>
        </w:rPr>
      </w:pPr>
    </w:p>
    <w:p w14:paraId="077222AF" w14:textId="3CB762E2" w:rsidR="00147012" w:rsidRDefault="00147012" w:rsidP="00A17768">
      <w:r>
        <w:rPr>
          <w:noProof/>
        </w:rPr>
        <w:drawing>
          <wp:inline distT="0" distB="0" distL="0" distR="0" wp14:anchorId="07EEEA99" wp14:editId="74AD7B7A">
            <wp:extent cx="2520000" cy="1676934"/>
            <wp:effectExtent l="0" t="0" r="0" b="0"/>
            <wp:docPr id="54995021" name="Grafik 5" descr="Ein Bild, das Person, Gebäude, Fenster, H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5021" name="Grafik 5" descr="Ein Bild, das Person, Gebäude, Fenster, Hand enthält.&#10;&#10;Automatisch generierte Beschreibung"/>
                    <pic:cNvPicPr/>
                  </pic:nvPicPr>
                  <pic:blipFill>
                    <a:blip r:embed="rId20" cstate="print">
                      <a:extLst>
                        <a:ext uri="{28A0092B-C50C-407E-A947-70E740481C1C}">
                          <a14:useLocalDpi xmlns:a14="http://schemas.microsoft.com/office/drawing/2010/main"/>
                        </a:ext>
                      </a:extLst>
                    </a:blip>
                    <a:stretch>
                      <a:fillRect/>
                    </a:stretch>
                  </pic:blipFill>
                  <pic:spPr>
                    <a:xfrm>
                      <a:off x="0" y="0"/>
                      <a:ext cx="2520000" cy="1676934"/>
                    </a:xfrm>
                    <a:prstGeom prst="rect">
                      <a:avLst/>
                    </a:prstGeom>
                  </pic:spPr>
                </pic:pic>
              </a:graphicData>
            </a:graphic>
          </wp:inline>
        </w:drawing>
      </w:r>
      <w:r w:rsidR="008506B4">
        <w:t xml:space="preserve"> </w:t>
      </w:r>
      <w:r w:rsidR="008506B4">
        <w:rPr>
          <w:noProof/>
        </w:rPr>
        <w:drawing>
          <wp:inline distT="0" distB="0" distL="0" distR="0" wp14:anchorId="087055FE" wp14:editId="2E6F7005">
            <wp:extent cx="2520000" cy="1680000"/>
            <wp:effectExtent l="0" t="0" r="0" b="0"/>
            <wp:docPr id="663591679" name="Grafik 6" descr="Ein Bild, das Wand, Im Haus, Zimmerpflanze, Va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591679" name="Grafik 6" descr="Ein Bild, das Wand, Im Haus, Zimmerpflanze, Vase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0000" cy="1680000"/>
                    </a:xfrm>
                    <a:prstGeom prst="rect">
                      <a:avLst/>
                    </a:prstGeom>
                  </pic:spPr>
                </pic:pic>
              </a:graphicData>
            </a:graphic>
          </wp:inline>
        </w:drawing>
      </w:r>
    </w:p>
    <w:p w14:paraId="18CEE87D" w14:textId="66314A1B" w:rsidR="00A17768" w:rsidRPr="00D4348F" w:rsidRDefault="00A17768" w:rsidP="00A17768">
      <w:r w:rsidRPr="00D4348F">
        <w:t>[Foto:</w:t>
      </w:r>
      <w:r w:rsidR="00A25DE5">
        <w:t xml:space="preserve"> </w:t>
      </w:r>
      <w:r w:rsidR="00A25DE5" w:rsidRPr="00A25DE5">
        <w:t>velux_putzen_9731</w:t>
      </w:r>
      <w:r w:rsidR="00B119B5">
        <w:t xml:space="preserve"> &amp; </w:t>
      </w:r>
      <w:r w:rsidR="00B119B5" w:rsidRPr="00B119B5">
        <w:t>velux_bad_111519</w:t>
      </w:r>
      <w:r w:rsidRPr="00D4348F">
        <w:t>]</w:t>
      </w:r>
    </w:p>
    <w:p w14:paraId="54B9BA55" w14:textId="2DD4856D" w:rsidR="00A17768" w:rsidRPr="00D4348F" w:rsidRDefault="00901F23" w:rsidP="00901F23">
      <w:pPr>
        <w:rPr>
          <w:i/>
        </w:rPr>
      </w:pPr>
      <w:r>
        <w:rPr>
          <w:i/>
        </w:rPr>
        <w:t xml:space="preserve">Bei </w:t>
      </w:r>
      <w:r w:rsidRPr="00901F23">
        <w:rPr>
          <w:i/>
        </w:rPr>
        <w:t xml:space="preserve">Kunststoff-Fenstern ist die Langlebigkeit ohne aufwendige Pflegemaßnahmen garantiert. </w:t>
      </w:r>
      <w:r>
        <w:rPr>
          <w:i/>
        </w:rPr>
        <w:t>Zudem lässt sich d</w:t>
      </w:r>
      <w:r w:rsidRPr="00901F23">
        <w:rPr>
          <w:i/>
        </w:rPr>
        <w:t>ie glatte, unempfindliche Oberfläche der Fensterrahmen besonders leicht reinigen.</w:t>
      </w:r>
      <w:r w:rsidR="00B119B5">
        <w:rPr>
          <w:i/>
        </w:rPr>
        <w:t xml:space="preserve"> Insbesondere in Feuchträumen wie Küche oder Bad ist ihr Einsatz zu empfehlen.</w:t>
      </w:r>
    </w:p>
    <w:p w14:paraId="742E2E2F" w14:textId="77777777" w:rsidR="00A17768" w:rsidRPr="00D4348F" w:rsidRDefault="00A17768" w:rsidP="00A17768">
      <w:pPr>
        <w:jc w:val="right"/>
        <w:rPr>
          <w:i/>
        </w:rPr>
      </w:pPr>
      <w:r w:rsidRPr="00D4348F">
        <w:rPr>
          <w:i/>
        </w:rPr>
        <w:t>Foto: Velux</w:t>
      </w:r>
    </w:p>
    <w:p w14:paraId="3066394E" w14:textId="116829BF" w:rsidR="00F744EA" w:rsidRPr="00527E5C" w:rsidRDefault="00527E5C" w:rsidP="00527E5C">
      <w:pPr>
        <w:rPr>
          <w:iCs/>
        </w:rPr>
      </w:pPr>
      <w:r>
        <w:rPr>
          <w:iCs/>
          <w:noProof/>
        </w:rPr>
        <w:lastRenderedPageBreak/>
        <w:drawing>
          <wp:inline distT="0" distB="0" distL="0" distR="0" wp14:anchorId="641638AF" wp14:editId="6419A5BF">
            <wp:extent cx="3960000" cy="2969036"/>
            <wp:effectExtent l="0" t="0" r="2540" b="3175"/>
            <wp:docPr id="1269435800" name="Grafik 6" descr="Ein Bild, das Schwarzweiß, monochrom, Rechteck,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35800" name="Grafik 6" descr="Ein Bild, das Schwarzweiß, monochrom, Rechteck, Fenster enthält.&#10;&#10;Automatisch generierte Beschreibung"/>
                    <pic:cNvPicPr/>
                  </pic:nvPicPr>
                  <pic:blipFill>
                    <a:blip r:embed="rId22" cstate="print">
                      <a:extLst>
                        <a:ext uri="{28A0092B-C50C-407E-A947-70E740481C1C}">
                          <a14:useLocalDpi xmlns:a14="http://schemas.microsoft.com/office/drawing/2010/main"/>
                        </a:ext>
                      </a:extLst>
                    </a:blip>
                    <a:stretch>
                      <a:fillRect/>
                    </a:stretch>
                  </pic:blipFill>
                  <pic:spPr>
                    <a:xfrm>
                      <a:off x="0" y="0"/>
                      <a:ext cx="3960000" cy="2969036"/>
                    </a:xfrm>
                    <a:prstGeom prst="rect">
                      <a:avLst/>
                    </a:prstGeom>
                  </pic:spPr>
                </pic:pic>
              </a:graphicData>
            </a:graphic>
          </wp:inline>
        </w:drawing>
      </w:r>
    </w:p>
    <w:p w14:paraId="5CB12A45" w14:textId="21FF8ABE" w:rsidR="00F744EA" w:rsidRDefault="00F744EA" w:rsidP="00F744EA">
      <w:r w:rsidRPr="00D00190">
        <w:t xml:space="preserve">[Foto: </w:t>
      </w:r>
      <w:r w:rsidR="00527E5C" w:rsidRPr="00527E5C">
        <w:t>velux_regensensor_104580</w:t>
      </w:r>
      <w:r w:rsidRPr="00D00190">
        <w:t>]</w:t>
      </w:r>
    </w:p>
    <w:p w14:paraId="13AF771B" w14:textId="06B3EF32" w:rsidR="00F744EA" w:rsidRPr="00EC1042" w:rsidRDefault="00F744EA" w:rsidP="00F744EA">
      <w:pPr>
        <w:rPr>
          <w:i/>
        </w:rPr>
      </w:pPr>
      <w:r>
        <w:rPr>
          <w:i/>
        </w:rPr>
        <w:t>Der</w:t>
      </w:r>
      <w:r w:rsidRPr="00D00190">
        <w:rPr>
          <w:i/>
        </w:rPr>
        <w:t xml:space="preserve"> Regensensor </w:t>
      </w:r>
      <w:r>
        <w:rPr>
          <w:i/>
        </w:rPr>
        <w:t xml:space="preserve">schließt Dachfenster </w:t>
      </w:r>
      <w:r w:rsidRPr="00D00190">
        <w:rPr>
          <w:i/>
        </w:rPr>
        <w:t xml:space="preserve">bei einsetzendem </w:t>
      </w:r>
      <w:r w:rsidR="00C578C6">
        <w:rPr>
          <w:i/>
        </w:rPr>
        <w:t>Regen</w:t>
      </w:r>
      <w:r w:rsidRPr="00D00190">
        <w:rPr>
          <w:i/>
        </w:rPr>
        <w:t xml:space="preserve"> automatisch</w:t>
      </w:r>
      <w:r>
        <w:rPr>
          <w:i/>
        </w:rPr>
        <w:t xml:space="preserve"> – ein </w:t>
      </w:r>
      <w:r w:rsidR="00C80846">
        <w:rPr>
          <w:i/>
        </w:rPr>
        <w:t>starkes Argument für</w:t>
      </w:r>
      <w:r>
        <w:rPr>
          <w:i/>
        </w:rPr>
        <w:t xml:space="preserve"> Elektro- und Solarfenster</w:t>
      </w:r>
      <w:r w:rsidRPr="00D00190">
        <w:rPr>
          <w:i/>
        </w:rPr>
        <w:t>.</w:t>
      </w:r>
      <w:r w:rsidRPr="00EC1042">
        <w:rPr>
          <w:i/>
        </w:rPr>
        <w:t xml:space="preserve"> </w:t>
      </w:r>
    </w:p>
    <w:p w14:paraId="4D78F8B6" w14:textId="39D6FAFF" w:rsidR="00F744EA" w:rsidRPr="00EC1042" w:rsidRDefault="00F744EA" w:rsidP="00F744EA">
      <w:pPr>
        <w:jc w:val="right"/>
        <w:rPr>
          <w:i/>
        </w:rPr>
      </w:pPr>
      <w:r w:rsidRPr="00EC1042">
        <w:rPr>
          <w:i/>
        </w:rPr>
        <w:t xml:space="preserve">Foto: </w:t>
      </w:r>
      <w:r>
        <w:rPr>
          <w:i/>
        </w:rPr>
        <w:t>Velux</w:t>
      </w:r>
    </w:p>
    <w:p w14:paraId="5BA935BF" w14:textId="77777777" w:rsidR="00246B2B" w:rsidRDefault="00246B2B" w:rsidP="00246B2B">
      <w:r>
        <w:rPr>
          <w:noProof/>
        </w:rPr>
        <w:drawing>
          <wp:inline distT="0" distB="0" distL="0" distR="0" wp14:anchorId="2811D8F2" wp14:editId="05CEA842">
            <wp:extent cx="3960000" cy="2640000"/>
            <wp:effectExtent l="0" t="0" r="2540" b="8255"/>
            <wp:docPr id="1671646960" name="Grafik 11" descr="Ein Bild, das Gebäude, draußen, Fenster, Da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646960" name="Grafik 11" descr="Ein Bild, das Gebäude, draußen, Fenster, Dach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3960000" cy="2640000"/>
                    </a:xfrm>
                    <a:prstGeom prst="rect">
                      <a:avLst/>
                    </a:prstGeom>
                    <a:noFill/>
                    <a:ln>
                      <a:noFill/>
                    </a:ln>
                  </pic:spPr>
                </pic:pic>
              </a:graphicData>
            </a:graphic>
          </wp:inline>
        </w:drawing>
      </w:r>
    </w:p>
    <w:p w14:paraId="057FD5A7" w14:textId="77777777" w:rsidR="00246B2B" w:rsidRPr="00D4348F" w:rsidRDefault="00246B2B" w:rsidP="00246B2B">
      <w:r w:rsidRPr="00D4348F">
        <w:t>[Foto:</w:t>
      </w:r>
      <w:r>
        <w:t xml:space="preserve"> </w:t>
      </w:r>
      <w:r w:rsidRPr="00451E15">
        <w:t>velux_austausch_10034831</w:t>
      </w:r>
      <w:r w:rsidRPr="00D4348F">
        <w:t>]</w:t>
      </w:r>
    </w:p>
    <w:p w14:paraId="14342569" w14:textId="7DF478B0" w:rsidR="00246B2B" w:rsidRPr="00D4348F" w:rsidRDefault="00947307" w:rsidP="00246B2B">
      <w:pPr>
        <w:rPr>
          <w:i/>
        </w:rPr>
      </w:pPr>
      <w:r>
        <w:rPr>
          <w:i/>
        </w:rPr>
        <w:t>Der</w:t>
      </w:r>
      <w:r w:rsidR="00246B2B">
        <w:rPr>
          <w:i/>
        </w:rPr>
        <w:t xml:space="preserve"> Austausch alter Dachfenster </w:t>
      </w:r>
      <w:r>
        <w:rPr>
          <w:i/>
        </w:rPr>
        <w:t>muss nicht 1:1 gegen das gleiche Modell erfolgen – hier sollte genau überlegt werden, welche Anforderungen das neue Dachfenster erfüllen soll.</w:t>
      </w:r>
    </w:p>
    <w:p w14:paraId="2F8BFA66" w14:textId="77777777" w:rsidR="00246B2B" w:rsidRDefault="00246B2B" w:rsidP="00246B2B">
      <w:pPr>
        <w:jc w:val="right"/>
        <w:rPr>
          <w:i/>
        </w:rPr>
      </w:pPr>
      <w:r w:rsidRPr="00D4348F">
        <w:rPr>
          <w:i/>
        </w:rPr>
        <w:t>Foto: Velux</w:t>
      </w:r>
    </w:p>
    <w:p w14:paraId="73EB129A" w14:textId="77777777" w:rsidR="00527E5C" w:rsidRDefault="00527E5C" w:rsidP="00527E5C">
      <w:r>
        <w:rPr>
          <w:noProof/>
        </w:rPr>
        <w:lastRenderedPageBreak/>
        <w:drawing>
          <wp:inline distT="0" distB="0" distL="0" distR="0" wp14:anchorId="1C324784" wp14:editId="4A3B17E7">
            <wp:extent cx="3600000" cy="2400440"/>
            <wp:effectExtent l="0" t="0" r="635" b="0"/>
            <wp:docPr id="1948264087" name="Grafik 1" descr="Ein Bild, das Im Haus, Wand, Person,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64087" name="Grafik 1" descr="Ein Bild, das Im Haus, Wand, Person, Mobiliar enthält.&#10;&#10;Automatisch generierte Beschreibung"/>
                    <pic:cNvPicPr/>
                  </pic:nvPicPr>
                  <pic:blipFill>
                    <a:blip r:embed="rId23" cstate="screen">
                      <a:extLst>
                        <a:ext uri="{28A0092B-C50C-407E-A947-70E740481C1C}">
                          <a14:useLocalDpi xmlns:a14="http://schemas.microsoft.com/office/drawing/2010/main"/>
                        </a:ext>
                      </a:extLst>
                    </a:blip>
                    <a:stretch>
                      <a:fillRect/>
                    </a:stretch>
                  </pic:blipFill>
                  <pic:spPr>
                    <a:xfrm>
                      <a:off x="0" y="0"/>
                      <a:ext cx="3600000" cy="2400440"/>
                    </a:xfrm>
                    <a:prstGeom prst="rect">
                      <a:avLst/>
                    </a:prstGeom>
                  </pic:spPr>
                </pic:pic>
              </a:graphicData>
            </a:graphic>
          </wp:inline>
        </w:drawing>
      </w:r>
    </w:p>
    <w:p w14:paraId="1C3580B4" w14:textId="77777777" w:rsidR="00527E5C" w:rsidRPr="00EC1042" w:rsidRDefault="00527E5C" w:rsidP="00527E5C">
      <w:r>
        <w:t>[Foto</w:t>
      </w:r>
      <w:r w:rsidRPr="00EC1042">
        <w:t xml:space="preserve">: </w:t>
      </w:r>
      <w:r w:rsidRPr="00ED0AFD">
        <w:t>velux_bodentiefe_dachfenster_10159690</w:t>
      </w:r>
      <w:r w:rsidRPr="00EC1042">
        <w:t>]</w:t>
      </w:r>
    </w:p>
    <w:p w14:paraId="4B973C73" w14:textId="348A36C5" w:rsidR="00527E5C" w:rsidRPr="00EC1042" w:rsidRDefault="00527E5C" w:rsidP="00527E5C">
      <w:pPr>
        <w:rPr>
          <w:i/>
        </w:rPr>
      </w:pPr>
      <w:r>
        <w:rPr>
          <w:i/>
        </w:rPr>
        <w:t>Mit bodentiefen Dachfenstern lässt sich Tageslichteinfall und Ausblick vom Boden bis zu</w:t>
      </w:r>
      <w:r w:rsidR="00C80846">
        <w:rPr>
          <w:i/>
        </w:rPr>
        <w:t>r</w:t>
      </w:r>
      <w:r>
        <w:rPr>
          <w:i/>
        </w:rPr>
        <w:t xml:space="preserve"> Decke erreichen</w:t>
      </w:r>
      <w:r w:rsidR="00C80846">
        <w:rPr>
          <w:i/>
        </w:rPr>
        <w:t>.</w:t>
      </w:r>
      <w:r>
        <w:rPr>
          <w:i/>
        </w:rPr>
        <w:t xml:space="preserve"> </w:t>
      </w:r>
      <w:r w:rsidR="00C80846">
        <w:rPr>
          <w:i/>
        </w:rPr>
        <w:t>E</w:t>
      </w:r>
      <w:r>
        <w:rPr>
          <w:i/>
        </w:rPr>
        <w:t>in Trend, der in der Fassade schon länger realisiert wird</w:t>
      </w:r>
      <w:r w:rsidR="00C80846">
        <w:rPr>
          <w:i/>
        </w:rPr>
        <w:t>,</w:t>
      </w:r>
      <w:r>
        <w:rPr>
          <w:i/>
        </w:rPr>
        <w:t xml:space="preserve"> aber für die Dachschräge vielen gar nicht bekannt ist.</w:t>
      </w:r>
      <w:r w:rsidRPr="00A74BD8">
        <w:t xml:space="preserve"> </w:t>
      </w:r>
      <w:r w:rsidRPr="00A74BD8">
        <w:rPr>
          <w:i/>
        </w:rPr>
        <w:t xml:space="preserve">Zusatzelemente zur Fensterverlängerung nach unten </w:t>
      </w:r>
      <w:r>
        <w:rPr>
          <w:i/>
        </w:rPr>
        <w:t>gibt es</w:t>
      </w:r>
      <w:r w:rsidRPr="00A74BD8">
        <w:rPr>
          <w:i/>
        </w:rPr>
        <w:t xml:space="preserve"> sowohl für Dächer mit Kniestock als auch mit durchgehender Dachschräge.</w:t>
      </w:r>
    </w:p>
    <w:p w14:paraId="03F6F76D" w14:textId="77777777" w:rsidR="00527E5C" w:rsidRDefault="00527E5C" w:rsidP="00527E5C">
      <w:pPr>
        <w:jc w:val="right"/>
        <w:rPr>
          <w:i/>
        </w:rPr>
      </w:pPr>
      <w:r w:rsidRPr="00EC1042">
        <w:rPr>
          <w:i/>
        </w:rPr>
        <w:t xml:space="preserve">Foto: </w:t>
      </w:r>
      <w:r>
        <w:rPr>
          <w:i/>
        </w:rPr>
        <w:t>Velux</w:t>
      </w:r>
    </w:p>
    <w:p w14:paraId="7C29B61C" w14:textId="40D62C71" w:rsidR="00527E5C" w:rsidRDefault="000649A3" w:rsidP="00527E5C">
      <w:pPr>
        <w:rPr>
          <w:rFonts w:cs="Arial"/>
          <w:bCs/>
          <w:color w:val="000000" w:themeColor="text1"/>
        </w:rPr>
      </w:pPr>
      <w:r>
        <w:rPr>
          <w:rFonts w:cs="Arial"/>
          <w:bCs/>
          <w:noProof/>
          <w:color w:val="000000" w:themeColor="text1"/>
        </w:rPr>
        <w:drawing>
          <wp:inline distT="0" distB="0" distL="0" distR="0" wp14:anchorId="4992B4F4" wp14:editId="4674B19D">
            <wp:extent cx="1898060" cy="2628000"/>
            <wp:effectExtent l="0" t="0" r="6985" b="1270"/>
            <wp:docPr id="450263299" name="Grafik 8" descr="Ein Bild, das Himmel, Fenster, draußen,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63299" name="Grafik 8" descr="Ein Bild, das Himmel, Fenster, draußen, Gebäude enthält.&#10;&#10;Automatisch generierte Beschreibung"/>
                    <pic:cNvPicPr/>
                  </pic:nvPicPr>
                  <pic:blipFill>
                    <a:blip r:embed="rId24" cstate="print">
                      <a:extLst>
                        <a:ext uri="{28A0092B-C50C-407E-A947-70E740481C1C}">
                          <a14:useLocalDpi xmlns:a14="http://schemas.microsoft.com/office/drawing/2010/main"/>
                        </a:ext>
                      </a:extLst>
                    </a:blip>
                    <a:stretch>
                      <a:fillRect/>
                    </a:stretch>
                  </pic:blipFill>
                  <pic:spPr>
                    <a:xfrm>
                      <a:off x="0" y="0"/>
                      <a:ext cx="1898060" cy="2628000"/>
                    </a:xfrm>
                    <a:prstGeom prst="rect">
                      <a:avLst/>
                    </a:prstGeom>
                  </pic:spPr>
                </pic:pic>
              </a:graphicData>
            </a:graphic>
          </wp:inline>
        </w:drawing>
      </w:r>
      <w:r>
        <w:rPr>
          <w:rFonts w:cs="Arial"/>
          <w:bCs/>
          <w:color w:val="000000" w:themeColor="text1"/>
        </w:rPr>
        <w:t xml:space="preserve"> </w:t>
      </w:r>
      <w:r w:rsidR="00527E5C">
        <w:rPr>
          <w:rFonts w:cs="Arial"/>
          <w:bCs/>
          <w:noProof/>
          <w:color w:val="000000" w:themeColor="text1"/>
        </w:rPr>
        <w:drawing>
          <wp:inline distT="0" distB="0" distL="0" distR="0" wp14:anchorId="04D40755" wp14:editId="323F6E3C">
            <wp:extent cx="1997711" cy="2628000"/>
            <wp:effectExtent l="0" t="0" r="2540" b="1270"/>
            <wp:docPr id="551053569" name="Grafik 4" descr="Ein Bild, das Zimmerpflanze, Gebäude, Kleidun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53569" name="Grafik 4" descr="Ein Bild, das Zimmerpflanze, Gebäude, Kleidung, Im Haus enthält.&#10;&#10;Automatisch generierte Beschreibung"/>
                    <pic:cNvPicPr/>
                  </pic:nvPicPr>
                  <pic:blipFill>
                    <a:blip r:embed="rId25" cstate="screen">
                      <a:extLst>
                        <a:ext uri="{28A0092B-C50C-407E-A947-70E740481C1C}">
                          <a14:useLocalDpi xmlns:a14="http://schemas.microsoft.com/office/drawing/2010/main"/>
                        </a:ext>
                      </a:extLst>
                    </a:blip>
                    <a:stretch>
                      <a:fillRect/>
                    </a:stretch>
                  </pic:blipFill>
                  <pic:spPr>
                    <a:xfrm>
                      <a:off x="0" y="0"/>
                      <a:ext cx="1997711" cy="2628000"/>
                    </a:xfrm>
                    <a:prstGeom prst="rect">
                      <a:avLst/>
                    </a:prstGeom>
                  </pic:spPr>
                </pic:pic>
              </a:graphicData>
            </a:graphic>
          </wp:inline>
        </w:drawing>
      </w:r>
    </w:p>
    <w:p w14:paraId="673C3EB0" w14:textId="579590CF" w:rsidR="00527E5C" w:rsidRPr="00954F21" w:rsidRDefault="00527E5C" w:rsidP="00527E5C">
      <w:pPr>
        <w:rPr>
          <w:rFonts w:cs="Arial"/>
          <w:bCs/>
          <w:color w:val="000000" w:themeColor="text1"/>
        </w:rPr>
      </w:pPr>
      <w:bookmarkStart w:id="1" w:name="_Hlk135868212"/>
      <w:r w:rsidRPr="00954F21">
        <w:rPr>
          <w:rFonts w:cs="Arial"/>
          <w:bCs/>
          <w:color w:val="000000" w:themeColor="text1"/>
        </w:rPr>
        <w:t>[Foto</w:t>
      </w:r>
      <w:r w:rsidRPr="00162F11">
        <w:rPr>
          <w:rFonts w:cs="Arial"/>
          <w:color w:val="000000" w:themeColor="text1"/>
        </w:rPr>
        <w:t>:</w:t>
      </w:r>
      <w:r>
        <w:rPr>
          <w:rFonts w:cs="Arial"/>
          <w:color w:val="000000" w:themeColor="text1"/>
        </w:rPr>
        <w:t xml:space="preserve"> </w:t>
      </w:r>
      <w:r w:rsidR="000649A3" w:rsidRPr="00E67C62">
        <w:rPr>
          <w:rFonts w:cs="Arial"/>
          <w:color w:val="000000" w:themeColor="text1"/>
        </w:rPr>
        <w:t>velux_dachbalkon_hiebert_370</w:t>
      </w:r>
      <w:r w:rsidR="000649A3">
        <w:rPr>
          <w:rFonts w:cs="Arial"/>
          <w:color w:val="000000" w:themeColor="text1"/>
        </w:rPr>
        <w:t xml:space="preserve"> &amp; </w:t>
      </w:r>
      <w:r w:rsidRPr="001351FC">
        <w:rPr>
          <w:rFonts w:cs="Arial"/>
          <w:color w:val="000000" w:themeColor="text1"/>
        </w:rPr>
        <w:t>velux_dachbalkon_10155632</w:t>
      </w:r>
      <w:r w:rsidRPr="00954F21">
        <w:rPr>
          <w:rFonts w:cs="Arial"/>
          <w:bCs/>
          <w:color w:val="000000" w:themeColor="text1"/>
        </w:rPr>
        <w:t>]</w:t>
      </w:r>
    </w:p>
    <w:p w14:paraId="0D3DE325" w14:textId="19B36BB4" w:rsidR="00527E5C" w:rsidRDefault="000649A3" w:rsidP="00527E5C">
      <w:pPr>
        <w:spacing w:after="120"/>
        <w:rPr>
          <w:rFonts w:cs="Arial"/>
          <w:bCs/>
          <w:i/>
          <w:color w:val="000000" w:themeColor="text1"/>
        </w:rPr>
      </w:pPr>
      <w:r>
        <w:rPr>
          <w:rFonts w:cs="Arial"/>
          <w:bCs/>
          <w:i/>
          <w:color w:val="000000" w:themeColor="text1"/>
        </w:rPr>
        <w:t xml:space="preserve">Welch ein großes </w:t>
      </w:r>
      <w:r w:rsidR="00527E5C">
        <w:rPr>
          <w:rFonts w:cs="Arial"/>
          <w:bCs/>
          <w:i/>
          <w:color w:val="000000" w:themeColor="text1"/>
        </w:rPr>
        <w:t xml:space="preserve">Plus an Wohnkomfort die </w:t>
      </w:r>
      <w:r>
        <w:rPr>
          <w:rFonts w:cs="Arial"/>
          <w:bCs/>
          <w:i/>
          <w:color w:val="000000" w:themeColor="text1"/>
        </w:rPr>
        <w:t xml:space="preserve">links beim Einbau zu sehende </w:t>
      </w:r>
      <w:r w:rsidR="00527E5C" w:rsidRPr="001351FC">
        <w:rPr>
          <w:rFonts w:cs="Arial"/>
          <w:bCs/>
          <w:i/>
          <w:color w:val="000000" w:themeColor="text1"/>
        </w:rPr>
        <w:t xml:space="preserve">Lichtlösung </w:t>
      </w:r>
      <w:r w:rsidR="00527E5C">
        <w:rPr>
          <w:rFonts w:cs="Arial"/>
          <w:bCs/>
          <w:i/>
          <w:color w:val="000000" w:themeColor="text1"/>
        </w:rPr>
        <w:t>Dachbalkon</w:t>
      </w:r>
      <w:r>
        <w:rPr>
          <w:rFonts w:cs="Arial"/>
          <w:bCs/>
          <w:i/>
          <w:color w:val="000000" w:themeColor="text1"/>
        </w:rPr>
        <w:t xml:space="preserve"> bieten kann, zeigt der Blick von Innen beim rechten Motiv</w:t>
      </w:r>
      <w:r w:rsidR="00527E5C">
        <w:rPr>
          <w:rFonts w:cs="Arial"/>
          <w:bCs/>
          <w:i/>
          <w:color w:val="000000" w:themeColor="text1"/>
        </w:rPr>
        <w:t>. B</w:t>
      </w:r>
      <w:r w:rsidR="00527E5C" w:rsidRPr="001351FC">
        <w:rPr>
          <w:rFonts w:cs="Arial"/>
          <w:bCs/>
          <w:i/>
          <w:color w:val="000000" w:themeColor="text1"/>
        </w:rPr>
        <w:t>eim Öffnen von oberen und unterem Fensterelement entsteht ein balkonähnlicher Dachaustritt.</w:t>
      </w:r>
    </w:p>
    <w:p w14:paraId="1A3FC9ED" w14:textId="0C56F594" w:rsidR="00527E5C" w:rsidRPr="00B83E74" w:rsidRDefault="00527E5C" w:rsidP="00527E5C">
      <w:pPr>
        <w:spacing w:after="120"/>
        <w:jc w:val="right"/>
        <w:rPr>
          <w:rFonts w:cs="Arial"/>
          <w:bCs/>
          <w:i/>
          <w:iCs/>
          <w:color w:val="000000" w:themeColor="text1"/>
        </w:rPr>
      </w:pPr>
      <w:r w:rsidRPr="00B83E74">
        <w:rPr>
          <w:rFonts w:cs="Arial"/>
          <w:bCs/>
          <w:i/>
          <w:iCs/>
          <w:color w:val="000000" w:themeColor="text1"/>
        </w:rPr>
        <w:t>Foto</w:t>
      </w:r>
      <w:r w:rsidR="00D843CD">
        <w:rPr>
          <w:rFonts w:cs="Arial"/>
          <w:bCs/>
          <w:i/>
          <w:iCs/>
          <w:color w:val="000000" w:themeColor="text1"/>
        </w:rPr>
        <w:t>s</w:t>
      </w:r>
      <w:r w:rsidRPr="00B83E74">
        <w:rPr>
          <w:rFonts w:cs="Arial"/>
          <w:bCs/>
          <w:i/>
          <w:iCs/>
          <w:color w:val="000000" w:themeColor="text1"/>
        </w:rPr>
        <w:t>: Velux</w:t>
      </w:r>
    </w:p>
    <w:bookmarkEnd w:id="1"/>
    <w:p w14:paraId="6CFFBC65" w14:textId="458BF5A6" w:rsidR="00E07781" w:rsidRDefault="00E07781" w:rsidP="00527E5C">
      <w:pPr>
        <w:spacing w:after="120" w:line="312" w:lineRule="auto"/>
      </w:pPr>
      <w:r>
        <w:rPr>
          <w:i/>
          <w:noProof/>
        </w:rPr>
        <w:lastRenderedPageBreak/>
        <w:drawing>
          <wp:inline distT="0" distB="0" distL="0" distR="0" wp14:anchorId="255BBBD2" wp14:editId="4B412AF3">
            <wp:extent cx="3960000" cy="2633847"/>
            <wp:effectExtent l="0" t="0" r="2540" b="0"/>
            <wp:docPr id="12" name="Grafik 12" descr="\\192.168.3.36\Kunden\Velux\02_retainer\02_texte\04_Fachbeitraege\181025_EBR_Aufkeilrahmnen\Kleine Bilder\126448-01-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92.168.3.36\Kunden\Velux\02_retainer\02_texte\04_Fachbeitraege\181025_EBR_Aufkeilrahmnen\Kleine Bilder\126448-01-XXL.jpg"/>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3960000" cy="2633847"/>
                    </a:xfrm>
                    <a:prstGeom prst="rect">
                      <a:avLst/>
                    </a:prstGeom>
                    <a:noFill/>
                    <a:ln>
                      <a:noFill/>
                    </a:ln>
                  </pic:spPr>
                </pic:pic>
              </a:graphicData>
            </a:graphic>
          </wp:inline>
        </w:drawing>
      </w:r>
    </w:p>
    <w:p w14:paraId="74DF78E0" w14:textId="77777777" w:rsidR="00E07781" w:rsidRPr="00EC1042" w:rsidRDefault="00E07781" w:rsidP="00E07781">
      <w:r>
        <w:t>[Foto</w:t>
      </w:r>
      <w:r w:rsidRPr="00EC1042">
        <w:t xml:space="preserve">: </w:t>
      </w:r>
      <w:r>
        <w:t>velux_aufkeilrahmen_126448</w:t>
      </w:r>
      <w:r w:rsidRPr="00EC1042">
        <w:t>]</w:t>
      </w:r>
    </w:p>
    <w:p w14:paraId="6612A8B8" w14:textId="0F83740E" w:rsidR="00E07781" w:rsidRDefault="00E407B5" w:rsidP="00527E5C">
      <w:pPr>
        <w:spacing w:after="120" w:line="312" w:lineRule="auto"/>
        <w:rPr>
          <w:bCs/>
          <w:i/>
        </w:rPr>
      </w:pPr>
      <w:r w:rsidRPr="00B81CBE">
        <w:rPr>
          <w:i/>
        </w:rPr>
        <w:t xml:space="preserve">Dachfenster mit </w:t>
      </w:r>
      <w:proofErr w:type="spellStart"/>
      <w:r w:rsidRPr="00E407B5">
        <w:rPr>
          <w:i/>
        </w:rPr>
        <w:t>Aufkeilrahmen</w:t>
      </w:r>
      <w:proofErr w:type="spellEnd"/>
      <w:r w:rsidRPr="00E407B5">
        <w:rPr>
          <w:i/>
        </w:rPr>
        <w:t xml:space="preserve"> </w:t>
      </w:r>
      <w:r w:rsidRPr="00E407B5">
        <w:rPr>
          <w:bCs/>
          <w:i/>
        </w:rPr>
        <w:t>werden im Dach steiler ausgerichtet</w:t>
      </w:r>
      <w:r>
        <w:rPr>
          <w:bCs/>
          <w:i/>
        </w:rPr>
        <w:t>.</w:t>
      </w:r>
    </w:p>
    <w:p w14:paraId="16F78FDD" w14:textId="2C335678" w:rsidR="00D843CD" w:rsidRDefault="00D843CD" w:rsidP="00D843CD">
      <w:pPr>
        <w:spacing w:after="120" w:line="312" w:lineRule="auto"/>
        <w:jc w:val="right"/>
      </w:pPr>
      <w:r w:rsidRPr="00916F4A">
        <w:rPr>
          <w:i/>
          <w:lang w:val="en-US"/>
        </w:rPr>
        <w:t>Foto: Velux</w:t>
      </w:r>
    </w:p>
    <w:p w14:paraId="786B70D5" w14:textId="1233EC5F" w:rsidR="00527E5C" w:rsidRDefault="00916F4A" w:rsidP="00527E5C">
      <w:pPr>
        <w:spacing w:after="120" w:line="312" w:lineRule="auto"/>
      </w:pPr>
      <w:r>
        <w:rPr>
          <w:noProof/>
        </w:rPr>
        <w:drawing>
          <wp:inline distT="0" distB="0" distL="0" distR="0" wp14:anchorId="3C718713" wp14:editId="6A57CA67">
            <wp:extent cx="3959860" cy="2642235"/>
            <wp:effectExtent l="0" t="0" r="0" b="0"/>
            <wp:docPr id="13" name="Grafik 25" descr="Ein Bild, das Im Haus, Wand, Inneneinrichtung,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25" descr="Ein Bild, das Im Haus, Wand, Inneneinrichtung, Kleidung enthält.&#10;&#10;Automatisch generierte Beschreibung"/>
                    <pic:cNvPicPr>
                      <a:picLocks noChangeAspect="1" noChangeArrowheads="1"/>
                    </pic:cNvPicPr>
                  </pic:nvPicPr>
                  <pic:blipFill>
                    <a:blip r:embed="rId27" cstate="screen">
                      <a:extLst>
                        <a:ext uri="{28A0092B-C50C-407E-A947-70E740481C1C}">
                          <a14:useLocalDpi xmlns:a14="http://schemas.microsoft.com/office/drawing/2010/main"/>
                        </a:ext>
                      </a:extLst>
                    </a:blip>
                    <a:stretch>
                      <a:fillRect/>
                    </a:stretch>
                  </pic:blipFill>
                  <pic:spPr bwMode="auto">
                    <a:xfrm>
                      <a:off x="0" y="0"/>
                      <a:ext cx="3959860" cy="2642235"/>
                    </a:xfrm>
                    <a:prstGeom prst="rect">
                      <a:avLst/>
                    </a:prstGeom>
                  </pic:spPr>
                </pic:pic>
              </a:graphicData>
            </a:graphic>
          </wp:inline>
        </w:drawing>
      </w:r>
    </w:p>
    <w:p w14:paraId="0CE6BFA9" w14:textId="77777777" w:rsidR="00916F4A" w:rsidRDefault="00916F4A" w:rsidP="00916F4A">
      <w:pPr>
        <w:tabs>
          <w:tab w:val="left" w:pos="4253"/>
        </w:tabs>
      </w:pPr>
      <w:r>
        <w:t>Fotos: velux_johannsen_DSC6309]</w:t>
      </w:r>
    </w:p>
    <w:p w14:paraId="11678BA4" w14:textId="5B330352" w:rsidR="00527E5C" w:rsidRPr="004C4A3C" w:rsidRDefault="00E407B5" w:rsidP="00527E5C">
      <w:pPr>
        <w:spacing w:after="120" w:line="312" w:lineRule="auto"/>
        <w:rPr>
          <w:i/>
        </w:rPr>
      </w:pPr>
      <w:r w:rsidRPr="00E407B5">
        <w:rPr>
          <w:bCs/>
          <w:i/>
          <w:iCs/>
        </w:rPr>
        <w:t>Die Lichtlösung Raum</w:t>
      </w:r>
      <w:r w:rsidRPr="00B81CBE">
        <w:rPr>
          <w:i/>
        </w:rPr>
        <w:t xml:space="preserve"> </w:t>
      </w:r>
      <w:r>
        <w:rPr>
          <w:i/>
        </w:rPr>
        <w:t xml:space="preserve">vergrößert </w:t>
      </w:r>
      <w:r w:rsidR="00AE6236">
        <w:rPr>
          <w:i/>
        </w:rPr>
        <w:t>d</w:t>
      </w:r>
      <w:r>
        <w:rPr>
          <w:i/>
        </w:rPr>
        <w:t xml:space="preserve">ank </w:t>
      </w:r>
      <w:proofErr w:type="spellStart"/>
      <w:r w:rsidR="00527E5C" w:rsidRPr="00B81CBE">
        <w:rPr>
          <w:i/>
        </w:rPr>
        <w:t>Aufkeilrahmen</w:t>
      </w:r>
      <w:proofErr w:type="spellEnd"/>
      <w:r w:rsidR="00527E5C" w:rsidRPr="00B81CBE">
        <w:rPr>
          <w:i/>
        </w:rPr>
        <w:t xml:space="preserve"> innen die Stehhöhe am Fenster</w:t>
      </w:r>
      <w:r w:rsidR="00246B2B">
        <w:rPr>
          <w:i/>
        </w:rPr>
        <w:t xml:space="preserve"> und sorg</w:t>
      </w:r>
      <w:r>
        <w:rPr>
          <w:i/>
        </w:rPr>
        <w:t>t</w:t>
      </w:r>
      <w:r w:rsidR="00246B2B">
        <w:rPr>
          <w:i/>
        </w:rPr>
        <w:t xml:space="preserve"> so für mehr nutzbare Wohnfläche</w:t>
      </w:r>
      <w:r w:rsidR="00527E5C" w:rsidRPr="00B81CBE">
        <w:rPr>
          <w:i/>
        </w:rPr>
        <w:t>.</w:t>
      </w:r>
    </w:p>
    <w:p w14:paraId="4C64C8FA" w14:textId="693905D5" w:rsidR="00527E5C" w:rsidRPr="007F1458" w:rsidRDefault="00527E5C" w:rsidP="00527E5C">
      <w:pPr>
        <w:jc w:val="right"/>
        <w:rPr>
          <w:i/>
        </w:rPr>
      </w:pPr>
      <w:r w:rsidRPr="007F1458">
        <w:rPr>
          <w:i/>
        </w:rPr>
        <w:t>Foto: Velux</w:t>
      </w:r>
      <w:r w:rsidR="00916F4A" w:rsidRPr="007F1458">
        <w:rPr>
          <w:i/>
        </w:rPr>
        <w:t xml:space="preserve"> / Michael Christian Peters</w:t>
      </w:r>
    </w:p>
    <w:p w14:paraId="523004C4" w14:textId="77777777" w:rsidR="00F34A6F" w:rsidRPr="00D4348F" w:rsidRDefault="00F34A6F">
      <w:pPr>
        <w:rPr>
          <w:rFonts w:cs="Arial"/>
          <w:b/>
          <w:bCs/>
          <w:sz w:val="20"/>
          <w:szCs w:val="20"/>
        </w:rPr>
      </w:pPr>
    </w:p>
    <w:p w14:paraId="6706F720" w14:textId="77777777" w:rsidR="00B119B5" w:rsidRDefault="00B119B5">
      <w:pPr>
        <w:spacing w:line="240" w:lineRule="auto"/>
        <w:rPr>
          <w:b/>
          <w:bCs/>
          <w:sz w:val="20"/>
          <w:szCs w:val="20"/>
        </w:rPr>
      </w:pPr>
      <w:r>
        <w:rPr>
          <w:b/>
          <w:bCs/>
          <w:sz w:val="20"/>
          <w:szCs w:val="20"/>
        </w:rPr>
        <w:br w:type="page"/>
      </w:r>
    </w:p>
    <w:p w14:paraId="3ED00FE5" w14:textId="4D0F824F" w:rsidR="00460CE1" w:rsidRPr="00D4348F" w:rsidRDefault="00460CE1" w:rsidP="00460CE1">
      <w:pPr>
        <w:spacing w:after="120" w:line="240" w:lineRule="auto"/>
        <w:rPr>
          <w:rFonts w:asciiTheme="minorHAnsi" w:hAnsiTheme="minorHAnsi"/>
          <w:sz w:val="20"/>
          <w:szCs w:val="20"/>
        </w:rPr>
      </w:pPr>
      <w:r w:rsidRPr="00D4348F">
        <w:rPr>
          <w:b/>
          <w:bCs/>
          <w:sz w:val="20"/>
          <w:szCs w:val="20"/>
        </w:rPr>
        <w:lastRenderedPageBreak/>
        <w:t>Über die Velux Deutschland GmbH</w:t>
      </w:r>
    </w:p>
    <w:p w14:paraId="4EFEAB84" w14:textId="77777777" w:rsidR="00460CE1" w:rsidRPr="00D4348F" w:rsidRDefault="00460CE1" w:rsidP="00460CE1">
      <w:pPr>
        <w:spacing w:after="120" w:line="240" w:lineRule="auto"/>
        <w:rPr>
          <w:sz w:val="20"/>
          <w:szCs w:val="20"/>
        </w:rPr>
      </w:pPr>
      <w:r w:rsidRPr="00D4348F">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spellStart"/>
      <w:proofErr w:type="gramStart"/>
      <w:r w:rsidRPr="00D4348F">
        <w:rPr>
          <w:sz w:val="20"/>
          <w:szCs w:val="20"/>
        </w:rPr>
        <w:t>Mitarbeiter:innen</w:t>
      </w:r>
      <w:proofErr w:type="spellEnd"/>
      <w:proofErr w:type="gramEnd"/>
      <w:r w:rsidRPr="00D4348F">
        <w:rPr>
          <w:sz w:val="20"/>
          <w:szCs w:val="20"/>
        </w:rPr>
        <w:t xml:space="preserve"> in über 38 Ländern vertreten. In Deutschland beschäftigt Velux in Produktion und Vertrieb über </w:t>
      </w:r>
      <w:r w:rsidRPr="00D4348F">
        <w:rPr>
          <w:color w:val="000000" w:themeColor="text1"/>
          <w:sz w:val="20"/>
          <w:szCs w:val="20"/>
        </w:rPr>
        <w:t xml:space="preserve">1.500 </w:t>
      </w:r>
      <w:proofErr w:type="spellStart"/>
      <w:proofErr w:type="gramStart"/>
      <w:r w:rsidRPr="00D4348F">
        <w:rPr>
          <w:color w:val="000000" w:themeColor="text1"/>
          <w:sz w:val="20"/>
          <w:szCs w:val="20"/>
        </w:rPr>
        <w:t>Mitarbeiter:innen</w:t>
      </w:r>
      <w:proofErr w:type="spellEnd"/>
      <w:proofErr w:type="gramEnd"/>
      <w:r w:rsidRPr="00D4348F">
        <w:rPr>
          <w:color w:val="000000" w:themeColor="text1"/>
          <w:sz w:val="20"/>
          <w:szCs w:val="20"/>
        </w:rPr>
        <w:t>.</w:t>
      </w:r>
      <w:r w:rsidRPr="00D4348F">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D4348F">
        <w:br/>
      </w:r>
      <w:r w:rsidRPr="00D4348F">
        <w:rPr>
          <w:sz w:val="20"/>
          <w:szCs w:val="20"/>
        </w:rPr>
        <w:t>Im Rahmen ihrer Nachhaltigkeitsstrategie hat sich die Velux Gruppe verpflichtet, zukünftige CO</w:t>
      </w:r>
      <w:r w:rsidRPr="00D4348F">
        <w:rPr>
          <w:sz w:val="20"/>
          <w:szCs w:val="20"/>
          <w:vertAlign w:val="subscript"/>
        </w:rPr>
        <w:t>2</w:t>
      </w:r>
      <w:r w:rsidRPr="00D4348F">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D4348F">
        <w:rPr>
          <w:sz w:val="20"/>
          <w:szCs w:val="20"/>
          <w:vertAlign w:val="subscript"/>
        </w:rPr>
        <w:t>2</w:t>
      </w:r>
      <w:r w:rsidRPr="00D4348F">
        <w:rPr>
          <w:sz w:val="20"/>
          <w:szCs w:val="20"/>
        </w:rPr>
        <w:t>-Emissionen binden werden.</w:t>
      </w:r>
    </w:p>
    <w:p w14:paraId="6D45D5C7" w14:textId="7E23CF2E" w:rsidR="0075435B" w:rsidRPr="00D4348F" w:rsidRDefault="0075435B" w:rsidP="000910B8">
      <w:pPr>
        <w:spacing w:after="120" w:line="240" w:lineRule="auto"/>
        <w:rPr>
          <w:sz w:val="20"/>
          <w:szCs w:val="20"/>
        </w:rPr>
      </w:pPr>
    </w:p>
    <w:p w14:paraId="2B271873" w14:textId="77777777" w:rsidR="0075435B" w:rsidRPr="00D4348F" w:rsidRDefault="0075435B" w:rsidP="0075435B">
      <w:pPr>
        <w:spacing w:line="240" w:lineRule="auto"/>
        <w:rPr>
          <w:rFonts w:cs="Arial"/>
          <w:sz w:val="20"/>
          <w:szCs w:val="20"/>
        </w:rPr>
      </w:pPr>
      <w:r w:rsidRPr="00D4348F">
        <w:rPr>
          <w:rFonts w:cs="Arial"/>
          <w:sz w:val="20"/>
          <w:szCs w:val="20"/>
        </w:rPr>
        <w:t xml:space="preserve">Weitere Informationen unter </w:t>
      </w:r>
      <w:hyperlink r:id="rId28" w:history="1">
        <w:r w:rsidRPr="00D4348F">
          <w:rPr>
            <w:rStyle w:val="Hyperlink"/>
            <w:rFonts w:cs="Arial"/>
            <w:sz w:val="20"/>
            <w:szCs w:val="20"/>
          </w:rPr>
          <w:t>www.velux.de</w:t>
        </w:r>
      </w:hyperlink>
      <w:r w:rsidRPr="00D4348F">
        <w:rPr>
          <w:rFonts w:cs="Arial"/>
          <w:sz w:val="20"/>
          <w:szCs w:val="20"/>
        </w:rPr>
        <w:t>.</w:t>
      </w:r>
    </w:p>
    <w:p w14:paraId="24CCBC07" w14:textId="77777777" w:rsidR="00246B2B" w:rsidRDefault="0075435B" w:rsidP="0075435B">
      <w:pPr>
        <w:spacing w:line="240" w:lineRule="auto"/>
        <w:rPr>
          <w:rFonts w:cs="Arial"/>
          <w:b/>
          <w:bCs/>
          <w:sz w:val="20"/>
          <w:szCs w:val="20"/>
        </w:rPr>
      </w:pPr>
      <w:r w:rsidRPr="00D4348F">
        <w:rPr>
          <w:rFonts w:cs="Arial"/>
          <w:sz w:val="20"/>
          <w:szCs w:val="20"/>
        </w:rPr>
        <w:t xml:space="preserve">Pressetexte sowie druckfähiges Bildmaterial u.v.m. stehen im Velux Presseforum unter </w:t>
      </w:r>
      <w:hyperlink r:id="rId29" w:history="1">
        <w:r w:rsidRPr="00D4348F">
          <w:rPr>
            <w:rStyle w:val="Hyperlink"/>
            <w:rFonts w:cs="Arial"/>
            <w:sz w:val="20"/>
            <w:szCs w:val="20"/>
          </w:rPr>
          <w:t>www.velux.de/presse</w:t>
        </w:r>
      </w:hyperlink>
      <w:r w:rsidRPr="00D4348F">
        <w:rPr>
          <w:rFonts w:cs="Arial"/>
          <w:sz w:val="20"/>
          <w:szCs w:val="20"/>
        </w:rPr>
        <w:t xml:space="preserve"> zum Download bereit.</w:t>
      </w:r>
      <w:r w:rsidRPr="00D4348F">
        <w:rPr>
          <w:rFonts w:cs="Arial"/>
          <w:b/>
          <w:bCs/>
          <w:sz w:val="20"/>
          <w:szCs w:val="20"/>
        </w:rPr>
        <w:br/>
      </w:r>
      <w:r w:rsidRPr="00D4348F">
        <w:rPr>
          <w:rFonts w:cs="Arial"/>
          <w:bCs/>
          <w:sz w:val="20"/>
          <w:szCs w:val="20"/>
        </w:rPr>
        <w:br/>
      </w:r>
    </w:p>
    <w:p w14:paraId="49E4044E" w14:textId="77777777" w:rsidR="00246B2B" w:rsidRDefault="00246B2B">
      <w:pPr>
        <w:spacing w:line="240" w:lineRule="auto"/>
        <w:rPr>
          <w:rFonts w:cs="Arial"/>
          <w:b/>
          <w:bCs/>
          <w:sz w:val="20"/>
          <w:szCs w:val="20"/>
        </w:rPr>
      </w:pPr>
      <w:r>
        <w:rPr>
          <w:rFonts w:cs="Arial"/>
          <w:b/>
          <w:bCs/>
          <w:sz w:val="20"/>
          <w:szCs w:val="20"/>
        </w:rPr>
        <w:br w:type="page"/>
      </w:r>
    </w:p>
    <w:p w14:paraId="15E1AFA6" w14:textId="5D561156" w:rsidR="0075435B" w:rsidRPr="00D4348F" w:rsidRDefault="0075435B" w:rsidP="0075435B">
      <w:pPr>
        <w:spacing w:line="240" w:lineRule="auto"/>
        <w:rPr>
          <w:rFonts w:cs="Arial"/>
          <w:sz w:val="20"/>
          <w:szCs w:val="20"/>
          <w:u w:val="single"/>
        </w:rPr>
      </w:pPr>
      <w:r w:rsidRPr="00D4348F">
        <w:rPr>
          <w:rFonts w:cs="Arial"/>
          <w:b/>
          <w:bCs/>
          <w:sz w:val="20"/>
          <w:szCs w:val="20"/>
        </w:rPr>
        <w:lastRenderedPageBreak/>
        <w:t>Kontakt Presse:</w:t>
      </w:r>
      <w:r w:rsidRPr="00D4348F">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7F1458" w14:paraId="0D6B8810" w14:textId="77777777" w:rsidTr="0075435B">
        <w:trPr>
          <w:trHeight w:val="2413"/>
        </w:trPr>
        <w:tc>
          <w:tcPr>
            <w:tcW w:w="4718" w:type="dxa"/>
          </w:tcPr>
          <w:p w14:paraId="40F5BB11" w14:textId="77777777" w:rsidR="0074476B" w:rsidRPr="00D4348F" w:rsidRDefault="0074476B" w:rsidP="0074476B">
            <w:pPr>
              <w:spacing w:line="240" w:lineRule="auto"/>
              <w:rPr>
                <w:bCs/>
                <w:sz w:val="20"/>
              </w:rPr>
            </w:pPr>
            <w:r w:rsidRPr="00D4348F">
              <w:rPr>
                <w:bCs/>
                <w:sz w:val="20"/>
              </w:rPr>
              <w:t>Velux Deutschland GmbH</w:t>
            </w:r>
          </w:p>
          <w:p w14:paraId="2E166547" w14:textId="4CB5BE44" w:rsidR="0074476B" w:rsidRPr="00D4348F" w:rsidRDefault="0016355B" w:rsidP="0074476B">
            <w:pPr>
              <w:spacing w:line="240" w:lineRule="auto"/>
              <w:rPr>
                <w:bCs/>
                <w:sz w:val="20"/>
              </w:rPr>
            </w:pPr>
            <w:r w:rsidRPr="00D4348F">
              <w:rPr>
                <w:bCs/>
                <w:sz w:val="20"/>
              </w:rPr>
              <w:t xml:space="preserve">Leitung Public </w:t>
            </w:r>
            <w:r w:rsidR="00A920AF" w:rsidRPr="00D4348F">
              <w:rPr>
                <w:bCs/>
                <w:sz w:val="20"/>
              </w:rPr>
              <w:t>Relations</w:t>
            </w:r>
          </w:p>
          <w:p w14:paraId="2C381010" w14:textId="77777777" w:rsidR="0074476B" w:rsidRPr="00D4348F" w:rsidRDefault="0074476B" w:rsidP="0074476B">
            <w:pPr>
              <w:spacing w:line="240" w:lineRule="auto"/>
              <w:rPr>
                <w:bCs/>
                <w:sz w:val="20"/>
              </w:rPr>
            </w:pPr>
            <w:r w:rsidRPr="00D4348F">
              <w:rPr>
                <w:bCs/>
                <w:sz w:val="20"/>
              </w:rPr>
              <w:t>Maik Seete</w:t>
            </w:r>
          </w:p>
          <w:p w14:paraId="7DCD0349" w14:textId="77777777" w:rsidR="0074476B" w:rsidRPr="00D4348F" w:rsidRDefault="0074476B" w:rsidP="0074476B">
            <w:pPr>
              <w:spacing w:line="240" w:lineRule="auto"/>
              <w:rPr>
                <w:bCs/>
                <w:sz w:val="20"/>
              </w:rPr>
            </w:pPr>
            <w:proofErr w:type="spellStart"/>
            <w:r w:rsidRPr="00D4348F">
              <w:rPr>
                <w:bCs/>
                <w:sz w:val="20"/>
              </w:rPr>
              <w:t>Gazellenkamp</w:t>
            </w:r>
            <w:proofErr w:type="spellEnd"/>
            <w:r w:rsidRPr="00D4348F">
              <w:rPr>
                <w:bCs/>
                <w:sz w:val="20"/>
              </w:rPr>
              <w:t xml:space="preserve"> 168</w:t>
            </w:r>
          </w:p>
          <w:p w14:paraId="3D0400AE" w14:textId="77777777" w:rsidR="0074476B" w:rsidRPr="00D4348F" w:rsidRDefault="0074476B" w:rsidP="0074476B">
            <w:pPr>
              <w:spacing w:line="240" w:lineRule="auto"/>
              <w:rPr>
                <w:bCs/>
                <w:sz w:val="20"/>
              </w:rPr>
            </w:pPr>
            <w:r w:rsidRPr="00D4348F">
              <w:rPr>
                <w:bCs/>
                <w:sz w:val="20"/>
              </w:rPr>
              <w:t xml:space="preserve">22502 Hamburg </w:t>
            </w:r>
          </w:p>
          <w:p w14:paraId="5D9AE21C" w14:textId="77777777" w:rsidR="0074476B" w:rsidRPr="00D4348F" w:rsidRDefault="0074476B" w:rsidP="0074476B">
            <w:pPr>
              <w:spacing w:line="240" w:lineRule="auto"/>
              <w:rPr>
                <w:bCs/>
                <w:sz w:val="20"/>
              </w:rPr>
            </w:pPr>
            <w:r w:rsidRPr="00D4348F">
              <w:rPr>
                <w:bCs/>
                <w:sz w:val="20"/>
              </w:rPr>
              <w:t>Tel.: +49 (040) 5 47 07-4 66</w:t>
            </w:r>
          </w:p>
          <w:p w14:paraId="22500CAA" w14:textId="6F05E10B" w:rsidR="0075435B" w:rsidRPr="007F1458" w:rsidRDefault="0074476B" w:rsidP="0074476B">
            <w:pPr>
              <w:spacing w:line="240" w:lineRule="auto"/>
              <w:rPr>
                <w:bCs/>
                <w:sz w:val="20"/>
                <w:lang w:val="fr-FR"/>
              </w:rPr>
            </w:pPr>
            <w:proofErr w:type="gramStart"/>
            <w:r w:rsidRPr="007F1458">
              <w:rPr>
                <w:bCs/>
                <w:sz w:val="20"/>
                <w:lang w:val="fr-FR"/>
              </w:rPr>
              <w:t>Mail:</w:t>
            </w:r>
            <w:proofErr w:type="gramEnd"/>
            <w:r w:rsidRPr="007F1458">
              <w:rPr>
                <w:bCs/>
                <w:sz w:val="20"/>
                <w:lang w:val="fr-FR"/>
              </w:rPr>
              <w:t xml:space="preserve"> maik.seete@velux.com </w:t>
            </w:r>
          </w:p>
        </w:tc>
        <w:tc>
          <w:tcPr>
            <w:tcW w:w="4565" w:type="dxa"/>
          </w:tcPr>
          <w:p w14:paraId="7402882F" w14:textId="77777777" w:rsidR="0075435B" w:rsidRPr="00D4348F" w:rsidRDefault="0075435B" w:rsidP="0035575D">
            <w:pPr>
              <w:spacing w:line="240" w:lineRule="auto"/>
              <w:rPr>
                <w:bCs/>
                <w:sz w:val="20"/>
              </w:rPr>
            </w:pPr>
            <w:r w:rsidRPr="00D4348F">
              <w:rPr>
                <w:bCs/>
                <w:sz w:val="20"/>
              </w:rPr>
              <w:t>FAKTOR 3 AG</w:t>
            </w:r>
          </w:p>
          <w:p w14:paraId="202F5648" w14:textId="77777777" w:rsidR="0075435B" w:rsidRPr="00D4348F" w:rsidRDefault="0075435B" w:rsidP="0035575D">
            <w:pPr>
              <w:spacing w:line="240" w:lineRule="auto"/>
              <w:rPr>
                <w:bCs/>
                <w:sz w:val="20"/>
              </w:rPr>
            </w:pPr>
            <w:r w:rsidRPr="00D4348F">
              <w:rPr>
                <w:bCs/>
                <w:sz w:val="20"/>
              </w:rPr>
              <w:t>Velux Presseagentur</w:t>
            </w:r>
          </w:p>
          <w:p w14:paraId="530DCE83" w14:textId="77777777" w:rsidR="0075435B" w:rsidRPr="00D4348F" w:rsidRDefault="0075435B" w:rsidP="0035575D">
            <w:pPr>
              <w:spacing w:line="240" w:lineRule="auto"/>
              <w:rPr>
                <w:bCs/>
                <w:sz w:val="20"/>
              </w:rPr>
            </w:pPr>
            <w:r w:rsidRPr="00D4348F">
              <w:rPr>
                <w:bCs/>
                <w:sz w:val="20"/>
              </w:rPr>
              <w:t>Oliver Williges</w:t>
            </w:r>
          </w:p>
          <w:p w14:paraId="53B866EF" w14:textId="77777777" w:rsidR="0075435B" w:rsidRPr="00D4348F" w:rsidRDefault="0075435B" w:rsidP="0035575D">
            <w:pPr>
              <w:spacing w:line="240" w:lineRule="auto"/>
              <w:rPr>
                <w:bCs/>
                <w:sz w:val="20"/>
              </w:rPr>
            </w:pPr>
            <w:r w:rsidRPr="00D4348F">
              <w:rPr>
                <w:bCs/>
                <w:sz w:val="20"/>
              </w:rPr>
              <w:t>Kattunbleiche 35</w:t>
            </w:r>
          </w:p>
          <w:p w14:paraId="6451B584" w14:textId="77777777" w:rsidR="0075435B" w:rsidRPr="007F1458" w:rsidRDefault="0075435B" w:rsidP="0035575D">
            <w:pPr>
              <w:spacing w:line="240" w:lineRule="auto"/>
              <w:rPr>
                <w:bCs/>
                <w:sz w:val="20"/>
                <w:lang w:val="en-US"/>
              </w:rPr>
            </w:pPr>
            <w:r w:rsidRPr="007F1458">
              <w:rPr>
                <w:bCs/>
                <w:sz w:val="20"/>
                <w:lang w:val="en-US"/>
              </w:rPr>
              <w:t>22041 Hamburg</w:t>
            </w:r>
          </w:p>
          <w:p w14:paraId="2DAD68DD" w14:textId="77777777" w:rsidR="0075435B" w:rsidRPr="007F1458" w:rsidRDefault="0075435B" w:rsidP="0035575D">
            <w:pPr>
              <w:spacing w:line="240" w:lineRule="auto"/>
              <w:rPr>
                <w:bCs/>
                <w:sz w:val="20"/>
                <w:lang w:val="en-US"/>
              </w:rPr>
            </w:pPr>
            <w:r w:rsidRPr="007F1458">
              <w:rPr>
                <w:bCs/>
                <w:sz w:val="20"/>
                <w:lang w:val="en-US"/>
              </w:rPr>
              <w:t>Tel.: +49 (040) 67 94 46-109</w:t>
            </w:r>
          </w:p>
          <w:p w14:paraId="45A37E67" w14:textId="77777777" w:rsidR="0075435B" w:rsidRPr="007F1458" w:rsidRDefault="0075435B" w:rsidP="0035575D">
            <w:pPr>
              <w:spacing w:line="240" w:lineRule="auto"/>
              <w:rPr>
                <w:bCs/>
                <w:sz w:val="20"/>
                <w:lang w:val="en-US"/>
              </w:rPr>
            </w:pPr>
            <w:r w:rsidRPr="007F1458">
              <w:rPr>
                <w:bCs/>
                <w:sz w:val="20"/>
                <w:lang w:val="en-US"/>
              </w:rPr>
              <w:t>Mail: velux@faktor3.de</w:t>
            </w:r>
          </w:p>
          <w:p w14:paraId="2C352224" w14:textId="77777777" w:rsidR="0075435B" w:rsidRPr="007F1458" w:rsidRDefault="0075435B" w:rsidP="0035575D">
            <w:pPr>
              <w:spacing w:line="240" w:lineRule="auto"/>
              <w:rPr>
                <w:bCs/>
                <w:sz w:val="20"/>
                <w:lang w:val="en-US"/>
              </w:rPr>
            </w:pPr>
          </w:p>
        </w:tc>
      </w:tr>
    </w:tbl>
    <w:p w14:paraId="19B0B333" w14:textId="77777777" w:rsidR="00F51B1E" w:rsidRPr="007F1458" w:rsidRDefault="00F51B1E" w:rsidP="00F51B1E">
      <w:pPr>
        <w:rPr>
          <w:rFonts w:cs="Arial"/>
          <w:b/>
          <w:bCs/>
          <w:sz w:val="16"/>
          <w:szCs w:val="16"/>
          <w:lang w:val="en-US"/>
        </w:rPr>
      </w:pPr>
    </w:p>
    <w:sectPr w:rsidR="00F51B1E" w:rsidRPr="007F1458" w:rsidSect="00C01EE7">
      <w:footerReference w:type="default" r:id="rId30"/>
      <w:headerReference w:type="first" r:id="rId31"/>
      <w:pgSz w:w="11906" w:h="16838" w:code="9"/>
      <w:pgMar w:top="2268" w:right="2268" w:bottom="1418"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F779C" w14:textId="77777777" w:rsidR="00DF3522" w:rsidRDefault="00DF3522">
      <w:r>
        <w:separator/>
      </w:r>
    </w:p>
  </w:endnote>
  <w:endnote w:type="continuationSeparator" w:id="0">
    <w:p w14:paraId="7C0B93B4" w14:textId="77777777" w:rsidR="00DF3522" w:rsidRDefault="00DF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98E5A" w14:textId="4CCFD564" w:rsidR="00A45720" w:rsidRPr="00F51B1E" w:rsidRDefault="00F65A83">
    <w:pPr>
      <w:pStyle w:val="Fuzeile"/>
      <w:rPr>
        <w:sz w:val="16"/>
        <w:szCs w:val="16"/>
      </w:rPr>
    </w:pPr>
    <w:r>
      <w:rPr>
        <w:sz w:val="16"/>
        <w:szCs w:val="16"/>
      </w:rPr>
      <w:t>Presseinformation</w:t>
    </w:r>
    <w:r w:rsidR="00397186">
      <w:rPr>
        <w:sz w:val="16"/>
        <w:szCs w:val="16"/>
      </w:rPr>
      <w:t xml:space="preserve">: </w:t>
    </w:r>
    <w:r w:rsidR="008D7CDC">
      <w:rPr>
        <w:sz w:val="16"/>
        <w:szCs w:val="16"/>
      </w:rPr>
      <w:t>Dachfenster-Beratung</w:t>
    </w:r>
    <w:r w:rsidR="00916F4A">
      <w:rPr>
        <w:sz w:val="16"/>
        <w:szCs w:val="16"/>
      </w:rPr>
      <w:t xml:space="preserve"> </w:t>
    </w:r>
    <w:r w:rsidR="00A45720" w:rsidRPr="00F51B1E">
      <w:rPr>
        <w:sz w:val="16"/>
        <w:szCs w:val="16"/>
      </w:rPr>
      <w:t xml:space="preserve">/ </w:t>
    </w:r>
    <w:r w:rsidR="00916F4A">
      <w:rPr>
        <w:sz w:val="16"/>
        <w:szCs w:val="16"/>
      </w:rPr>
      <w:t>September</w:t>
    </w:r>
    <w:r w:rsidR="00362D7F">
      <w:rPr>
        <w:sz w:val="16"/>
        <w:szCs w:val="16"/>
      </w:rPr>
      <w:t xml:space="preserve"> 20</w:t>
    </w:r>
    <w:r w:rsidR="00980003">
      <w:rPr>
        <w:sz w:val="16"/>
        <w:szCs w:val="16"/>
      </w:rPr>
      <w:t>2</w:t>
    </w:r>
    <w:r w:rsidR="00246B2B">
      <w:rPr>
        <w:sz w:val="16"/>
        <w:szCs w:val="16"/>
      </w:rPr>
      <w:t>4</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77868" w14:textId="77777777" w:rsidR="00DF3522" w:rsidRDefault="00DF3522">
      <w:r>
        <w:separator/>
      </w:r>
    </w:p>
  </w:footnote>
  <w:footnote w:type="continuationSeparator" w:id="0">
    <w:p w14:paraId="680F1A97" w14:textId="77777777" w:rsidR="00DF3522" w:rsidRDefault="00DF3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951253697"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13AD8"/>
    <w:rsid w:val="00031ED3"/>
    <w:rsid w:val="0003466E"/>
    <w:rsid w:val="0004690B"/>
    <w:rsid w:val="000649A3"/>
    <w:rsid w:val="00070276"/>
    <w:rsid w:val="00071FCC"/>
    <w:rsid w:val="000809A8"/>
    <w:rsid w:val="0008188F"/>
    <w:rsid w:val="000910B8"/>
    <w:rsid w:val="000A40BF"/>
    <w:rsid w:val="000D3F6E"/>
    <w:rsid w:val="000F2A1C"/>
    <w:rsid w:val="00100D61"/>
    <w:rsid w:val="00105B74"/>
    <w:rsid w:val="001421AE"/>
    <w:rsid w:val="00147012"/>
    <w:rsid w:val="001549F4"/>
    <w:rsid w:val="0016145D"/>
    <w:rsid w:val="0016355B"/>
    <w:rsid w:val="00182DC1"/>
    <w:rsid w:val="001A3B36"/>
    <w:rsid w:val="001C41EF"/>
    <w:rsid w:val="001D043D"/>
    <w:rsid w:val="001E6A01"/>
    <w:rsid w:val="001F090E"/>
    <w:rsid w:val="00203655"/>
    <w:rsid w:val="00216E03"/>
    <w:rsid w:val="00230A54"/>
    <w:rsid w:val="002374B8"/>
    <w:rsid w:val="00246B2B"/>
    <w:rsid w:val="002606F3"/>
    <w:rsid w:val="002637F3"/>
    <w:rsid w:val="002714BA"/>
    <w:rsid w:val="00271565"/>
    <w:rsid w:val="00276EDE"/>
    <w:rsid w:val="00277129"/>
    <w:rsid w:val="002859A1"/>
    <w:rsid w:val="002A17B8"/>
    <w:rsid w:val="002A430F"/>
    <w:rsid w:val="002B244E"/>
    <w:rsid w:val="002D75C4"/>
    <w:rsid w:val="002E7EDB"/>
    <w:rsid w:val="002F45C4"/>
    <w:rsid w:val="002F6A87"/>
    <w:rsid w:val="003120AF"/>
    <w:rsid w:val="003128F4"/>
    <w:rsid w:val="00315C5C"/>
    <w:rsid w:val="003165ED"/>
    <w:rsid w:val="00332A51"/>
    <w:rsid w:val="00337B72"/>
    <w:rsid w:val="003402DF"/>
    <w:rsid w:val="00353699"/>
    <w:rsid w:val="00362D7F"/>
    <w:rsid w:val="003726A9"/>
    <w:rsid w:val="00376420"/>
    <w:rsid w:val="00397186"/>
    <w:rsid w:val="003978FC"/>
    <w:rsid w:val="003B6749"/>
    <w:rsid w:val="003C5895"/>
    <w:rsid w:val="003D0C0C"/>
    <w:rsid w:val="003E4336"/>
    <w:rsid w:val="00403D59"/>
    <w:rsid w:val="00404221"/>
    <w:rsid w:val="00414034"/>
    <w:rsid w:val="00415A1B"/>
    <w:rsid w:val="00426196"/>
    <w:rsid w:val="00451E15"/>
    <w:rsid w:val="00453C44"/>
    <w:rsid w:val="00460CE1"/>
    <w:rsid w:val="00463138"/>
    <w:rsid w:val="00465D04"/>
    <w:rsid w:val="00482E04"/>
    <w:rsid w:val="00490130"/>
    <w:rsid w:val="00490E7A"/>
    <w:rsid w:val="004930F5"/>
    <w:rsid w:val="004D12DA"/>
    <w:rsid w:val="004E5204"/>
    <w:rsid w:val="004E742F"/>
    <w:rsid w:val="004F0B18"/>
    <w:rsid w:val="004F222B"/>
    <w:rsid w:val="004F739C"/>
    <w:rsid w:val="004F7BF3"/>
    <w:rsid w:val="0050303E"/>
    <w:rsid w:val="0050728F"/>
    <w:rsid w:val="005152B6"/>
    <w:rsid w:val="00527247"/>
    <w:rsid w:val="00527E5C"/>
    <w:rsid w:val="0053117B"/>
    <w:rsid w:val="00541CF2"/>
    <w:rsid w:val="0055176E"/>
    <w:rsid w:val="005572AD"/>
    <w:rsid w:val="00557DAB"/>
    <w:rsid w:val="00562848"/>
    <w:rsid w:val="00563BB9"/>
    <w:rsid w:val="00564AEA"/>
    <w:rsid w:val="00566EF9"/>
    <w:rsid w:val="00574733"/>
    <w:rsid w:val="0058173E"/>
    <w:rsid w:val="005819B6"/>
    <w:rsid w:val="0058577D"/>
    <w:rsid w:val="005A0552"/>
    <w:rsid w:val="005A6F2E"/>
    <w:rsid w:val="005F62FB"/>
    <w:rsid w:val="00605711"/>
    <w:rsid w:val="0061020D"/>
    <w:rsid w:val="00652C1A"/>
    <w:rsid w:val="00656D39"/>
    <w:rsid w:val="0066644D"/>
    <w:rsid w:val="00682CAB"/>
    <w:rsid w:val="00691178"/>
    <w:rsid w:val="00692E2A"/>
    <w:rsid w:val="00694F2B"/>
    <w:rsid w:val="00696110"/>
    <w:rsid w:val="006C2897"/>
    <w:rsid w:val="006C55A0"/>
    <w:rsid w:val="006D22E1"/>
    <w:rsid w:val="006F007C"/>
    <w:rsid w:val="0070457E"/>
    <w:rsid w:val="00705BE8"/>
    <w:rsid w:val="0070760E"/>
    <w:rsid w:val="007179FF"/>
    <w:rsid w:val="007241A3"/>
    <w:rsid w:val="0073352D"/>
    <w:rsid w:val="007413F6"/>
    <w:rsid w:val="00742CA1"/>
    <w:rsid w:val="0074476B"/>
    <w:rsid w:val="007468EC"/>
    <w:rsid w:val="00753C8F"/>
    <w:rsid w:val="0075435B"/>
    <w:rsid w:val="007758BB"/>
    <w:rsid w:val="00786490"/>
    <w:rsid w:val="007B6143"/>
    <w:rsid w:val="007F1458"/>
    <w:rsid w:val="0082426E"/>
    <w:rsid w:val="008344D5"/>
    <w:rsid w:val="008506B4"/>
    <w:rsid w:val="008625E0"/>
    <w:rsid w:val="008640BC"/>
    <w:rsid w:val="00870055"/>
    <w:rsid w:val="008814BF"/>
    <w:rsid w:val="00896EEC"/>
    <w:rsid w:val="008A28A0"/>
    <w:rsid w:val="008A2963"/>
    <w:rsid w:val="008A39E2"/>
    <w:rsid w:val="008D43ED"/>
    <w:rsid w:val="008D7C9E"/>
    <w:rsid w:val="008D7CDC"/>
    <w:rsid w:val="008E5F40"/>
    <w:rsid w:val="008E644F"/>
    <w:rsid w:val="00901F23"/>
    <w:rsid w:val="0090529E"/>
    <w:rsid w:val="00910527"/>
    <w:rsid w:val="009149E9"/>
    <w:rsid w:val="00914DAF"/>
    <w:rsid w:val="00916F4A"/>
    <w:rsid w:val="00930E25"/>
    <w:rsid w:val="00935A2E"/>
    <w:rsid w:val="00944675"/>
    <w:rsid w:val="00947307"/>
    <w:rsid w:val="009504A9"/>
    <w:rsid w:val="00976AD5"/>
    <w:rsid w:val="00980003"/>
    <w:rsid w:val="009976F9"/>
    <w:rsid w:val="009A0AA6"/>
    <w:rsid w:val="009A24EA"/>
    <w:rsid w:val="009B04CF"/>
    <w:rsid w:val="009C05F7"/>
    <w:rsid w:val="009C22BF"/>
    <w:rsid w:val="009E372C"/>
    <w:rsid w:val="009F1DEB"/>
    <w:rsid w:val="009F25DA"/>
    <w:rsid w:val="009F3EC7"/>
    <w:rsid w:val="00A05168"/>
    <w:rsid w:val="00A17768"/>
    <w:rsid w:val="00A178EB"/>
    <w:rsid w:val="00A245DF"/>
    <w:rsid w:val="00A25DE5"/>
    <w:rsid w:val="00A45720"/>
    <w:rsid w:val="00A51BBB"/>
    <w:rsid w:val="00A636BC"/>
    <w:rsid w:val="00A71C09"/>
    <w:rsid w:val="00A72420"/>
    <w:rsid w:val="00A74BD8"/>
    <w:rsid w:val="00A858E9"/>
    <w:rsid w:val="00A907E1"/>
    <w:rsid w:val="00A920AF"/>
    <w:rsid w:val="00A93A8E"/>
    <w:rsid w:val="00AA5D56"/>
    <w:rsid w:val="00AB001D"/>
    <w:rsid w:val="00AC4199"/>
    <w:rsid w:val="00AD17A2"/>
    <w:rsid w:val="00AD51F2"/>
    <w:rsid w:val="00AE152A"/>
    <w:rsid w:val="00AE4928"/>
    <w:rsid w:val="00AE6236"/>
    <w:rsid w:val="00B06BDB"/>
    <w:rsid w:val="00B119B5"/>
    <w:rsid w:val="00B2027C"/>
    <w:rsid w:val="00B25533"/>
    <w:rsid w:val="00B26A8D"/>
    <w:rsid w:val="00B26BFA"/>
    <w:rsid w:val="00B424B3"/>
    <w:rsid w:val="00B445F6"/>
    <w:rsid w:val="00B50847"/>
    <w:rsid w:val="00B55F64"/>
    <w:rsid w:val="00B6367D"/>
    <w:rsid w:val="00B71BC7"/>
    <w:rsid w:val="00B73A4A"/>
    <w:rsid w:val="00B76714"/>
    <w:rsid w:val="00B767F6"/>
    <w:rsid w:val="00B81CBE"/>
    <w:rsid w:val="00B87BFF"/>
    <w:rsid w:val="00BA1315"/>
    <w:rsid w:val="00BE2834"/>
    <w:rsid w:val="00BF17D0"/>
    <w:rsid w:val="00BF30D4"/>
    <w:rsid w:val="00C01EE7"/>
    <w:rsid w:val="00C03132"/>
    <w:rsid w:val="00C06A29"/>
    <w:rsid w:val="00C21C10"/>
    <w:rsid w:val="00C345FC"/>
    <w:rsid w:val="00C3553B"/>
    <w:rsid w:val="00C578C6"/>
    <w:rsid w:val="00C648A7"/>
    <w:rsid w:val="00C80846"/>
    <w:rsid w:val="00C93145"/>
    <w:rsid w:val="00CC1655"/>
    <w:rsid w:val="00CC428F"/>
    <w:rsid w:val="00CD795B"/>
    <w:rsid w:val="00CE489F"/>
    <w:rsid w:val="00CE4988"/>
    <w:rsid w:val="00CE7AEA"/>
    <w:rsid w:val="00CF0C4B"/>
    <w:rsid w:val="00CF11BC"/>
    <w:rsid w:val="00D0461F"/>
    <w:rsid w:val="00D05BD8"/>
    <w:rsid w:val="00D16FD0"/>
    <w:rsid w:val="00D23AAE"/>
    <w:rsid w:val="00D32DC2"/>
    <w:rsid w:val="00D33ADE"/>
    <w:rsid w:val="00D4348F"/>
    <w:rsid w:val="00D4447E"/>
    <w:rsid w:val="00D7007A"/>
    <w:rsid w:val="00D843CD"/>
    <w:rsid w:val="00D8456B"/>
    <w:rsid w:val="00D853D1"/>
    <w:rsid w:val="00DE21FE"/>
    <w:rsid w:val="00DF3522"/>
    <w:rsid w:val="00E01936"/>
    <w:rsid w:val="00E049E3"/>
    <w:rsid w:val="00E07781"/>
    <w:rsid w:val="00E1208B"/>
    <w:rsid w:val="00E158CB"/>
    <w:rsid w:val="00E209E6"/>
    <w:rsid w:val="00E21705"/>
    <w:rsid w:val="00E407B5"/>
    <w:rsid w:val="00E67C62"/>
    <w:rsid w:val="00E90656"/>
    <w:rsid w:val="00E90A66"/>
    <w:rsid w:val="00EC1042"/>
    <w:rsid w:val="00ED2667"/>
    <w:rsid w:val="00ED4672"/>
    <w:rsid w:val="00ED5141"/>
    <w:rsid w:val="00ED69AE"/>
    <w:rsid w:val="00EF25F2"/>
    <w:rsid w:val="00EF7412"/>
    <w:rsid w:val="00F11F8C"/>
    <w:rsid w:val="00F16425"/>
    <w:rsid w:val="00F2036E"/>
    <w:rsid w:val="00F247E2"/>
    <w:rsid w:val="00F3081F"/>
    <w:rsid w:val="00F34A6F"/>
    <w:rsid w:val="00F51B1E"/>
    <w:rsid w:val="00F60FC3"/>
    <w:rsid w:val="00F65A83"/>
    <w:rsid w:val="00F70D6A"/>
    <w:rsid w:val="00F744EA"/>
    <w:rsid w:val="00F76CA8"/>
    <w:rsid w:val="00F87E83"/>
    <w:rsid w:val="00FA0905"/>
    <w:rsid w:val="00FA3327"/>
    <w:rsid w:val="00FC5FF8"/>
    <w:rsid w:val="00FD512D"/>
    <w:rsid w:val="00FF0C1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1549F4"/>
    <w:rPr>
      <w:sz w:val="16"/>
      <w:szCs w:val="16"/>
    </w:rPr>
  </w:style>
  <w:style w:type="paragraph" w:styleId="Kommentartext">
    <w:name w:val="annotation text"/>
    <w:basedOn w:val="Standard"/>
    <w:link w:val="KommentartextZchn"/>
    <w:unhideWhenUsed/>
    <w:rsid w:val="001549F4"/>
    <w:pPr>
      <w:spacing w:line="240" w:lineRule="auto"/>
    </w:pPr>
    <w:rPr>
      <w:sz w:val="20"/>
      <w:szCs w:val="20"/>
    </w:rPr>
  </w:style>
  <w:style w:type="character" w:customStyle="1" w:styleId="KommentartextZchn">
    <w:name w:val="Kommentartext Zchn"/>
    <w:basedOn w:val="Absatz-Standardschriftart"/>
    <w:link w:val="Kommentartext"/>
    <w:rsid w:val="001549F4"/>
    <w:rPr>
      <w:rFonts w:ascii="Arial" w:hAnsi="Arial"/>
    </w:rPr>
  </w:style>
  <w:style w:type="paragraph" w:styleId="Kommentarthema">
    <w:name w:val="annotation subject"/>
    <w:basedOn w:val="Kommentartext"/>
    <w:next w:val="Kommentartext"/>
    <w:link w:val="KommentarthemaZchn"/>
    <w:semiHidden/>
    <w:unhideWhenUsed/>
    <w:rsid w:val="001549F4"/>
    <w:rPr>
      <w:b/>
      <w:bCs/>
    </w:rPr>
  </w:style>
  <w:style w:type="character" w:customStyle="1" w:styleId="KommentarthemaZchn">
    <w:name w:val="Kommentarthema Zchn"/>
    <w:basedOn w:val="KommentartextZchn"/>
    <w:link w:val="Kommentarthema"/>
    <w:semiHidden/>
    <w:rsid w:val="001549F4"/>
    <w:rPr>
      <w:rFonts w:ascii="Arial" w:hAnsi="Arial"/>
      <w:b/>
      <w:bCs/>
    </w:rPr>
  </w:style>
  <w:style w:type="paragraph" w:styleId="berarbeitung">
    <w:name w:val="Revision"/>
    <w:hidden/>
    <w:uiPriority w:val="99"/>
    <w:semiHidden/>
    <w:rsid w:val="00353699"/>
    <w:rPr>
      <w:rFonts w:ascii="Arial" w:hAnsi="Arial"/>
      <w:sz w:val="22"/>
      <w:szCs w:val="24"/>
    </w:rPr>
  </w:style>
  <w:style w:type="character" w:styleId="NichtaufgelsteErwhnung">
    <w:name w:val="Unresolved Mention"/>
    <w:basedOn w:val="Absatz-Standardschriftart"/>
    <w:uiPriority w:val="99"/>
    <w:semiHidden/>
    <w:unhideWhenUsed/>
    <w:rsid w:val="00013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www.velux.de/pres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www.velux.de" TargetMode="External"/><Relationship Id="rId10" Type="http://schemas.openxmlformats.org/officeDocument/2006/relationships/hyperlink" Target="file:///\\192.168.3.36\Kunden\Velux\02_retainer\02_texte\01_Pressemitteilungen\Manuskripte\773_PM_Dachfenster-Beratung\velux.de\service\rundum-service" TargetMode="External"/><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1522</Words>
  <Characters>10516</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cp:revision>
  <cp:lastPrinted>2006-01-04T13:21:00Z</cp:lastPrinted>
  <dcterms:created xsi:type="dcterms:W3CDTF">2024-09-13T10:02:00Z</dcterms:created>
  <dcterms:modified xsi:type="dcterms:W3CDTF">2024-09-13T10:02:00Z</dcterms:modified>
</cp:coreProperties>
</file>