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D5A12" w14:textId="5C898D3E" w:rsidR="004D3B07" w:rsidRPr="001E73A8" w:rsidRDefault="004D3B07" w:rsidP="00C6517D">
      <w:pPr>
        <w:pStyle w:val="StandardWeb"/>
        <w:spacing w:before="0" w:beforeAutospacing="0" w:after="120" w:afterAutospacing="0" w:line="360" w:lineRule="auto"/>
        <w:rPr>
          <w:rFonts w:ascii="Arial" w:hAnsi="Arial" w:cs="Arial"/>
          <w:b/>
          <w:sz w:val="22"/>
          <w:szCs w:val="22"/>
          <w:lang w:val="de-DE"/>
        </w:rPr>
      </w:pPr>
      <w:bookmarkStart w:id="0" w:name="_Hlk127175641"/>
      <w:bookmarkEnd w:id="0"/>
      <w:r w:rsidRPr="001E73A8">
        <w:rPr>
          <w:rFonts w:ascii="Arial" w:hAnsi="Arial" w:cs="Arial"/>
          <w:b/>
          <w:sz w:val="22"/>
          <w:szCs w:val="22"/>
          <w:lang w:val="de-DE"/>
        </w:rPr>
        <w:t>Presseinformation</w:t>
      </w:r>
      <w:r w:rsidR="00217015">
        <w:rPr>
          <w:rFonts w:ascii="Arial" w:hAnsi="Arial" w:cs="Arial"/>
          <w:b/>
          <w:sz w:val="22"/>
          <w:szCs w:val="22"/>
          <w:lang w:val="de-DE"/>
        </w:rPr>
        <w:t xml:space="preserve">: </w:t>
      </w:r>
      <w:bookmarkStart w:id="1" w:name="_Hlk142654840"/>
      <w:r w:rsidR="004003D9">
        <w:rPr>
          <w:rFonts w:ascii="Arial" w:hAnsi="Arial" w:cs="Arial"/>
          <w:b/>
          <w:sz w:val="22"/>
          <w:szCs w:val="22"/>
          <w:lang w:val="de-DE"/>
        </w:rPr>
        <w:t xml:space="preserve">Auszeichnung </w:t>
      </w:r>
      <w:r w:rsidR="002635CD" w:rsidRPr="002635CD">
        <w:rPr>
          <w:rFonts w:ascii="Arial" w:hAnsi="Arial" w:cs="Arial"/>
          <w:b/>
          <w:sz w:val="22"/>
          <w:szCs w:val="22"/>
          <w:lang w:val="de-DE"/>
        </w:rPr>
        <w:t>ICÔNE</w:t>
      </w:r>
      <w:bookmarkEnd w:id="1"/>
      <w:r w:rsidR="002635CD" w:rsidRPr="002635CD">
        <w:rPr>
          <w:rFonts w:ascii="Arial" w:hAnsi="Arial" w:cs="Arial"/>
          <w:b/>
          <w:sz w:val="22"/>
          <w:szCs w:val="22"/>
          <w:lang w:val="de-DE"/>
        </w:rPr>
        <w:t xml:space="preserve"> Bürogebäude</w:t>
      </w:r>
      <w:r w:rsidR="00586E8C">
        <w:rPr>
          <w:rFonts w:ascii="Arial" w:hAnsi="Arial" w:cs="Arial"/>
          <w:b/>
          <w:sz w:val="22"/>
          <w:szCs w:val="22"/>
          <w:lang w:val="de-DE"/>
        </w:rPr>
        <w:t xml:space="preserve"> </w:t>
      </w:r>
    </w:p>
    <w:p w14:paraId="383C66F8" w14:textId="06AEE0C9" w:rsidR="0096240E" w:rsidRPr="004003D9" w:rsidRDefault="008F6B2C" w:rsidP="00C3103A">
      <w:pPr>
        <w:pStyle w:val="StandardWeb"/>
        <w:spacing w:after="120" w:line="360" w:lineRule="auto"/>
        <w:rPr>
          <w:rFonts w:ascii="Arial" w:hAnsi="Arial" w:cs="Arial"/>
          <w:b/>
          <w:sz w:val="32"/>
          <w:szCs w:val="32"/>
          <w:lang w:val="en-US"/>
        </w:rPr>
      </w:pPr>
      <w:r w:rsidRPr="004003D9">
        <w:rPr>
          <w:rFonts w:ascii="Arial" w:hAnsi="Arial" w:cs="Arial"/>
          <w:b/>
          <w:sz w:val="32"/>
          <w:szCs w:val="32"/>
          <w:lang w:val="en-US"/>
        </w:rPr>
        <w:t>ICÔNE Bürogebäude von Foster + Partners gewinnt „Best Use of Natural Light“</w:t>
      </w:r>
      <w:r w:rsidR="002443F7">
        <w:rPr>
          <w:rFonts w:ascii="Arial" w:hAnsi="Arial" w:cs="Arial"/>
          <w:b/>
          <w:sz w:val="32"/>
          <w:szCs w:val="32"/>
          <w:lang w:val="en-US"/>
        </w:rPr>
        <w:t>-</w:t>
      </w:r>
      <w:r w:rsidR="0096240E" w:rsidRPr="004003D9">
        <w:rPr>
          <w:rFonts w:ascii="Arial" w:hAnsi="Arial" w:cs="Arial"/>
          <w:b/>
          <w:sz w:val="32"/>
          <w:szCs w:val="32"/>
          <w:lang w:val="en-US"/>
        </w:rPr>
        <w:t>Award</w:t>
      </w:r>
    </w:p>
    <w:p w14:paraId="67C5B5F5" w14:textId="18565B05" w:rsidR="00F12319" w:rsidRPr="004003D9" w:rsidRDefault="00646B8F" w:rsidP="00C3103A">
      <w:pPr>
        <w:pStyle w:val="StandardWeb"/>
        <w:spacing w:after="120" w:line="360" w:lineRule="auto"/>
        <w:rPr>
          <w:rFonts w:ascii="Arial" w:hAnsi="Arial" w:cs="Arial"/>
          <w:b/>
          <w:sz w:val="22"/>
          <w:szCs w:val="22"/>
          <w:lang w:val="de-DE"/>
        </w:rPr>
      </w:pPr>
      <w:r>
        <w:rPr>
          <w:rFonts w:ascii="Arial" w:hAnsi="Arial" w:cs="Arial"/>
          <w:b/>
          <w:sz w:val="22"/>
          <w:szCs w:val="22"/>
          <w:lang w:val="de-DE"/>
        </w:rPr>
        <w:t>Auszeichnung im Rahmen des</w:t>
      </w:r>
      <w:r w:rsidR="0096240E" w:rsidRPr="0096240E">
        <w:rPr>
          <w:rFonts w:ascii="Arial" w:hAnsi="Arial" w:cs="Arial"/>
          <w:b/>
          <w:sz w:val="22"/>
          <w:szCs w:val="22"/>
          <w:lang w:val="de-DE"/>
        </w:rPr>
        <w:t xml:space="preserve"> World Architecture Festival</w:t>
      </w:r>
      <w:r>
        <w:rPr>
          <w:rFonts w:ascii="Arial" w:hAnsi="Arial" w:cs="Arial"/>
          <w:b/>
          <w:sz w:val="22"/>
          <w:szCs w:val="22"/>
          <w:lang w:val="de-DE"/>
        </w:rPr>
        <w:t>s</w:t>
      </w:r>
      <w:r w:rsidR="0096240E" w:rsidRPr="0096240E">
        <w:rPr>
          <w:rFonts w:ascii="Arial" w:hAnsi="Arial" w:cs="Arial"/>
          <w:b/>
          <w:sz w:val="22"/>
          <w:szCs w:val="22"/>
          <w:lang w:val="de-DE"/>
        </w:rPr>
        <w:t xml:space="preserve"> 2024 </w:t>
      </w:r>
    </w:p>
    <w:p w14:paraId="6665A162" w14:textId="5205AED6" w:rsidR="00F96B10" w:rsidRPr="008F23EB" w:rsidRDefault="0060424A" w:rsidP="00BD7E75">
      <w:pPr>
        <w:pStyle w:val="StandardWeb"/>
        <w:spacing w:after="120" w:line="360" w:lineRule="auto"/>
        <w:rPr>
          <w:rFonts w:ascii="Arial" w:hAnsi="Arial" w:cs="Arial"/>
          <w:sz w:val="22"/>
          <w:szCs w:val="22"/>
          <w:lang w:val="de-DE"/>
        </w:rPr>
      </w:pPr>
      <w:r w:rsidRPr="004F655A">
        <w:rPr>
          <w:rFonts w:ascii="Arial" w:hAnsi="Arial" w:cs="Arial"/>
          <w:b/>
          <w:bCs/>
          <w:sz w:val="22"/>
          <w:szCs w:val="22"/>
          <w:lang w:val="de-DE"/>
        </w:rPr>
        <w:t>Hüllhorst</w:t>
      </w:r>
      <w:r w:rsidR="001D2F59" w:rsidRPr="00475D1D">
        <w:rPr>
          <w:rFonts w:ascii="Arial" w:hAnsi="Arial" w:cs="Arial"/>
          <w:b/>
          <w:bCs/>
          <w:sz w:val="22"/>
          <w:szCs w:val="22"/>
          <w:lang w:val="de-DE"/>
        </w:rPr>
        <w:t xml:space="preserve">, </w:t>
      </w:r>
      <w:r w:rsidR="0057137E">
        <w:rPr>
          <w:rFonts w:ascii="Arial" w:hAnsi="Arial" w:cs="Arial"/>
          <w:b/>
          <w:bCs/>
          <w:sz w:val="22"/>
          <w:szCs w:val="22"/>
          <w:lang w:val="de-DE"/>
        </w:rPr>
        <w:t>November</w:t>
      </w:r>
      <w:r w:rsidR="004D3B07" w:rsidRPr="00475D1D">
        <w:rPr>
          <w:rFonts w:ascii="Arial" w:hAnsi="Arial" w:cs="Arial"/>
          <w:b/>
          <w:bCs/>
          <w:sz w:val="22"/>
          <w:szCs w:val="22"/>
          <w:lang w:val="de-DE"/>
        </w:rPr>
        <w:t xml:space="preserve"> </w:t>
      </w:r>
      <w:r w:rsidR="006B1D6C" w:rsidRPr="00475D1D">
        <w:rPr>
          <w:rFonts w:ascii="Arial" w:hAnsi="Arial" w:cs="Arial"/>
          <w:b/>
          <w:bCs/>
          <w:sz w:val="22"/>
          <w:szCs w:val="22"/>
          <w:lang w:val="de-DE"/>
        </w:rPr>
        <w:t>202</w:t>
      </w:r>
      <w:r w:rsidR="0057137E">
        <w:rPr>
          <w:rFonts w:ascii="Arial" w:hAnsi="Arial" w:cs="Arial"/>
          <w:b/>
          <w:bCs/>
          <w:sz w:val="22"/>
          <w:szCs w:val="22"/>
          <w:lang w:val="de-DE"/>
        </w:rPr>
        <w:t>4</w:t>
      </w:r>
      <w:r w:rsidR="004D3B07" w:rsidRPr="00475D1D">
        <w:rPr>
          <w:rFonts w:ascii="Arial" w:hAnsi="Arial" w:cs="Arial"/>
          <w:b/>
          <w:bCs/>
          <w:sz w:val="22"/>
          <w:szCs w:val="22"/>
          <w:lang w:val="de-DE"/>
        </w:rPr>
        <w:t>.</w:t>
      </w:r>
      <w:r w:rsidR="004D3B07" w:rsidRPr="00980D3C">
        <w:rPr>
          <w:rFonts w:ascii="Arial" w:hAnsi="Arial" w:cs="Arial"/>
          <w:b/>
          <w:bCs/>
          <w:sz w:val="22"/>
          <w:szCs w:val="22"/>
          <w:lang w:val="de-DE"/>
        </w:rPr>
        <w:t xml:space="preserve"> </w:t>
      </w:r>
      <w:r w:rsidR="00B636CF" w:rsidRPr="00B636CF">
        <w:rPr>
          <w:rFonts w:ascii="Arial" w:hAnsi="Arial" w:cs="Arial"/>
          <w:b/>
          <w:bCs/>
          <w:sz w:val="22"/>
          <w:szCs w:val="22"/>
          <w:lang w:val="de-DE"/>
        </w:rPr>
        <w:t xml:space="preserve">Die </w:t>
      </w:r>
      <w:r w:rsidR="00B05857">
        <w:rPr>
          <w:rFonts w:ascii="Arial" w:hAnsi="Arial" w:cs="Arial"/>
          <w:b/>
          <w:bCs/>
          <w:sz w:val="22"/>
          <w:szCs w:val="22"/>
          <w:lang w:val="de-DE"/>
        </w:rPr>
        <w:t>Auszeichnung</w:t>
      </w:r>
      <w:r w:rsidR="00B636CF" w:rsidRPr="00B636CF">
        <w:rPr>
          <w:rFonts w:ascii="Arial" w:hAnsi="Arial" w:cs="Arial"/>
          <w:b/>
          <w:bCs/>
          <w:sz w:val="22"/>
          <w:szCs w:val="22"/>
          <w:lang w:val="de-DE"/>
        </w:rPr>
        <w:t xml:space="preserve"> </w:t>
      </w:r>
      <w:r w:rsidR="00646B8F">
        <w:rPr>
          <w:rFonts w:ascii="Arial" w:hAnsi="Arial" w:cs="Arial"/>
          <w:b/>
          <w:bCs/>
          <w:sz w:val="22"/>
          <w:szCs w:val="22"/>
          <w:lang w:val="de-DE"/>
        </w:rPr>
        <w:t xml:space="preserve">des </w:t>
      </w:r>
      <w:r w:rsidR="00646B8F" w:rsidRPr="00646B8F">
        <w:rPr>
          <w:rFonts w:ascii="Arial" w:hAnsi="Arial" w:cs="Arial"/>
          <w:b/>
          <w:bCs/>
          <w:sz w:val="22"/>
          <w:szCs w:val="22"/>
          <w:lang w:val="de-DE"/>
        </w:rPr>
        <w:t>ICÔNE Gebäude</w:t>
      </w:r>
      <w:r w:rsidR="00646B8F">
        <w:rPr>
          <w:rFonts w:ascii="Arial" w:hAnsi="Arial" w:cs="Arial"/>
          <w:b/>
          <w:bCs/>
          <w:sz w:val="22"/>
          <w:szCs w:val="22"/>
          <w:lang w:val="de-DE"/>
        </w:rPr>
        <w:t>s</w:t>
      </w:r>
      <w:r w:rsidR="00646B8F" w:rsidRPr="00646B8F">
        <w:rPr>
          <w:rFonts w:ascii="Arial" w:hAnsi="Arial" w:cs="Arial"/>
          <w:b/>
          <w:bCs/>
          <w:sz w:val="22"/>
          <w:szCs w:val="22"/>
          <w:lang w:val="de-DE"/>
        </w:rPr>
        <w:t xml:space="preserve"> </w:t>
      </w:r>
      <w:r w:rsidR="000C5F4F">
        <w:rPr>
          <w:rFonts w:ascii="Arial" w:hAnsi="Arial" w:cs="Arial"/>
          <w:b/>
          <w:bCs/>
          <w:sz w:val="22"/>
          <w:szCs w:val="22"/>
          <w:lang w:val="de-DE"/>
        </w:rPr>
        <w:t xml:space="preserve">mit dem </w:t>
      </w:r>
      <w:r w:rsidR="000C5F4F" w:rsidRPr="000C5F4F">
        <w:rPr>
          <w:rFonts w:ascii="Arial" w:hAnsi="Arial" w:cs="Arial"/>
          <w:b/>
          <w:bCs/>
          <w:sz w:val="22"/>
          <w:szCs w:val="22"/>
          <w:lang w:val="de-DE"/>
        </w:rPr>
        <w:t xml:space="preserve">„Best Use of Natural Light“-Award </w:t>
      </w:r>
      <w:r w:rsidR="00B636CF" w:rsidRPr="00B636CF">
        <w:rPr>
          <w:rFonts w:ascii="Arial" w:hAnsi="Arial" w:cs="Arial"/>
          <w:b/>
          <w:bCs/>
          <w:sz w:val="22"/>
          <w:szCs w:val="22"/>
          <w:lang w:val="de-DE"/>
        </w:rPr>
        <w:t xml:space="preserve">unterstreicht </w:t>
      </w:r>
      <w:r w:rsidR="008F23EB" w:rsidRPr="00B636CF">
        <w:rPr>
          <w:rFonts w:ascii="Arial" w:hAnsi="Arial" w:cs="Arial"/>
          <w:b/>
          <w:bCs/>
          <w:sz w:val="22"/>
          <w:szCs w:val="22"/>
          <w:lang w:val="de-DE"/>
        </w:rPr>
        <w:t>d</w:t>
      </w:r>
      <w:r w:rsidR="008F23EB">
        <w:rPr>
          <w:rFonts w:ascii="Arial" w:hAnsi="Arial" w:cs="Arial"/>
          <w:b/>
          <w:bCs/>
          <w:sz w:val="22"/>
          <w:szCs w:val="22"/>
          <w:lang w:val="de-DE"/>
        </w:rPr>
        <w:t>en</w:t>
      </w:r>
      <w:r w:rsidR="008F23EB" w:rsidRPr="00B636CF">
        <w:rPr>
          <w:rFonts w:ascii="Arial" w:hAnsi="Arial" w:cs="Arial"/>
          <w:b/>
          <w:bCs/>
          <w:sz w:val="22"/>
          <w:szCs w:val="22"/>
          <w:lang w:val="de-DE"/>
        </w:rPr>
        <w:t xml:space="preserve"> einzigartigen Einsatz</w:t>
      </w:r>
      <w:r w:rsidR="00B636CF" w:rsidRPr="00B636CF">
        <w:rPr>
          <w:rFonts w:ascii="Arial" w:hAnsi="Arial" w:cs="Arial"/>
          <w:b/>
          <w:bCs/>
          <w:sz w:val="22"/>
          <w:szCs w:val="22"/>
          <w:lang w:val="de-DE"/>
        </w:rPr>
        <w:t xml:space="preserve"> von Tageslicht. 700 </w:t>
      </w:r>
      <w:r w:rsidR="000B1011" w:rsidRPr="00B636CF">
        <w:rPr>
          <w:rFonts w:ascii="Arial" w:hAnsi="Arial" w:cs="Arial"/>
          <w:b/>
          <w:bCs/>
          <w:sz w:val="22"/>
          <w:szCs w:val="22"/>
          <w:lang w:val="de-DE"/>
        </w:rPr>
        <w:t>V</w:t>
      </w:r>
      <w:r w:rsidR="000B1011">
        <w:rPr>
          <w:rFonts w:ascii="Arial" w:hAnsi="Arial" w:cs="Arial"/>
          <w:b/>
          <w:bCs/>
          <w:sz w:val="22"/>
          <w:szCs w:val="22"/>
          <w:lang w:val="de-DE"/>
        </w:rPr>
        <w:t>elux</w:t>
      </w:r>
      <w:r w:rsidR="000B1011" w:rsidRPr="00B636CF">
        <w:rPr>
          <w:rFonts w:ascii="Arial" w:hAnsi="Arial" w:cs="Arial"/>
          <w:b/>
          <w:bCs/>
          <w:sz w:val="22"/>
          <w:szCs w:val="22"/>
          <w:lang w:val="de-DE"/>
        </w:rPr>
        <w:t xml:space="preserve"> </w:t>
      </w:r>
      <w:r w:rsidR="00B636CF" w:rsidRPr="00B636CF">
        <w:rPr>
          <w:rFonts w:ascii="Arial" w:hAnsi="Arial" w:cs="Arial"/>
          <w:b/>
          <w:bCs/>
          <w:sz w:val="22"/>
          <w:szCs w:val="22"/>
          <w:lang w:val="de-DE"/>
        </w:rPr>
        <w:t xml:space="preserve">Modular Skylights bringen </w:t>
      </w:r>
      <w:r w:rsidR="000C5F4F" w:rsidRPr="00B636CF">
        <w:rPr>
          <w:rFonts w:ascii="Arial" w:hAnsi="Arial" w:cs="Arial"/>
          <w:b/>
          <w:bCs/>
          <w:sz w:val="22"/>
          <w:szCs w:val="22"/>
          <w:lang w:val="de-DE"/>
        </w:rPr>
        <w:t xml:space="preserve">über das zentrale Atrium </w:t>
      </w:r>
      <w:r w:rsidR="00B636CF" w:rsidRPr="00B636CF">
        <w:rPr>
          <w:rFonts w:ascii="Arial" w:hAnsi="Arial" w:cs="Arial"/>
          <w:b/>
          <w:bCs/>
          <w:sz w:val="22"/>
          <w:szCs w:val="22"/>
          <w:lang w:val="de-DE"/>
        </w:rPr>
        <w:t xml:space="preserve">Tageslicht </w:t>
      </w:r>
      <w:r w:rsidR="000C5F4F">
        <w:rPr>
          <w:rFonts w:ascii="Arial" w:hAnsi="Arial" w:cs="Arial"/>
          <w:b/>
          <w:bCs/>
          <w:sz w:val="22"/>
          <w:szCs w:val="22"/>
          <w:lang w:val="de-DE"/>
        </w:rPr>
        <w:t xml:space="preserve">in die </w:t>
      </w:r>
      <w:r w:rsidR="00B636CF" w:rsidRPr="00B636CF">
        <w:rPr>
          <w:rFonts w:ascii="Arial" w:hAnsi="Arial" w:cs="Arial"/>
          <w:b/>
          <w:bCs/>
          <w:sz w:val="22"/>
          <w:szCs w:val="22"/>
          <w:lang w:val="de-DE"/>
        </w:rPr>
        <w:t xml:space="preserve">fünf Etagen </w:t>
      </w:r>
      <w:r w:rsidR="000B1011">
        <w:rPr>
          <w:rFonts w:ascii="Arial" w:hAnsi="Arial" w:cs="Arial"/>
          <w:b/>
          <w:bCs/>
          <w:sz w:val="22"/>
          <w:szCs w:val="22"/>
          <w:lang w:val="de-DE"/>
        </w:rPr>
        <w:t>des</w:t>
      </w:r>
      <w:r w:rsidR="00B636CF" w:rsidRPr="00B636CF">
        <w:rPr>
          <w:rFonts w:ascii="Arial" w:hAnsi="Arial" w:cs="Arial"/>
          <w:b/>
          <w:bCs/>
          <w:sz w:val="22"/>
          <w:szCs w:val="22"/>
          <w:lang w:val="de-DE"/>
        </w:rPr>
        <w:t xml:space="preserve"> Büro</w:t>
      </w:r>
      <w:r w:rsidR="008D6ADB">
        <w:rPr>
          <w:rFonts w:ascii="Arial" w:hAnsi="Arial" w:cs="Arial"/>
          <w:b/>
          <w:bCs/>
          <w:sz w:val="22"/>
          <w:szCs w:val="22"/>
          <w:lang w:val="de-DE"/>
        </w:rPr>
        <w:t>neubau</w:t>
      </w:r>
      <w:r w:rsidR="000B1011">
        <w:rPr>
          <w:rFonts w:ascii="Arial" w:hAnsi="Arial" w:cs="Arial"/>
          <w:b/>
          <w:bCs/>
          <w:sz w:val="22"/>
          <w:szCs w:val="22"/>
          <w:lang w:val="de-DE"/>
        </w:rPr>
        <w:t>s</w:t>
      </w:r>
      <w:r w:rsidR="00B636CF" w:rsidRPr="00B636CF">
        <w:rPr>
          <w:rFonts w:ascii="Arial" w:hAnsi="Arial" w:cs="Arial"/>
          <w:b/>
          <w:bCs/>
          <w:sz w:val="22"/>
          <w:szCs w:val="22"/>
          <w:lang w:val="de-DE"/>
        </w:rPr>
        <w:t xml:space="preserve"> in Luxemburg.</w:t>
      </w:r>
      <w:r w:rsidR="00B05857">
        <w:rPr>
          <w:rFonts w:ascii="Arial" w:hAnsi="Arial" w:cs="Arial"/>
          <w:b/>
          <w:bCs/>
          <w:sz w:val="22"/>
          <w:szCs w:val="22"/>
          <w:lang w:val="de-DE"/>
        </w:rPr>
        <w:t xml:space="preserve"> </w:t>
      </w:r>
      <w:r w:rsidR="00B636CF" w:rsidRPr="00646B8F">
        <w:rPr>
          <w:rFonts w:ascii="Arial" w:hAnsi="Arial" w:cs="Arial"/>
          <w:b/>
          <w:bCs/>
          <w:sz w:val="22"/>
          <w:szCs w:val="22"/>
          <w:lang w:val="de-DE"/>
        </w:rPr>
        <w:t xml:space="preserve">Der Preis wurde am </w:t>
      </w:r>
      <w:r w:rsidR="000B1011" w:rsidRPr="00646B8F">
        <w:rPr>
          <w:rFonts w:ascii="Arial" w:hAnsi="Arial" w:cs="Arial"/>
          <w:b/>
          <w:bCs/>
          <w:sz w:val="22"/>
          <w:szCs w:val="22"/>
          <w:lang w:val="de-DE"/>
        </w:rPr>
        <w:t xml:space="preserve">8. November </w:t>
      </w:r>
      <w:r w:rsidR="00B636CF" w:rsidRPr="00646B8F">
        <w:rPr>
          <w:rFonts w:ascii="Arial" w:hAnsi="Arial" w:cs="Arial"/>
          <w:b/>
          <w:bCs/>
          <w:sz w:val="22"/>
          <w:szCs w:val="22"/>
          <w:lang w:val="de-DE"/>
        </w:rPr>
        <w:t>auf dem World Architecture Festival in Singapur verliehen. In der engeren Auswahl waren insgesamt acht Projekte, die allesamt „das natürliche Tageslicht optimal nutzen, um sich mit ihrer Umgebung zu verbinden und dynamische Räume für ihre Besucher zu schaffen“.</w:t>
      </w:r>
    </w:p>
    <w:p w14:paraId="183337B3" w14:textId="07A002F3" w:rsidR="00065C76" w:rsidRPr="00065C76" w:rsidRDefault="00065C76" w:rsidP="00BD7E75">
      <w:pPr>
        <w:pStyle w:val="StandardWeb"/>
        <w:spacing w:after="120" w:afterAutospacing="0" w:line="360" w:lineRule="auto"/>
        <w:contextualSpacing/>
        <w:rPr>
          <w:rFonts w:ascii="Arial" w:hAnsi="Arial" w:cs="Arial"/>
          <w:sz w:val="22"/>
          <w:szCs w:val="22"/>
          <w:lang w:val="de-DE"/>
        </w:rPr>
      </w:pPr>
      <w:r w:rsidRPr="00065C76">
        <w:rPr>
          <w:rFonts w:ascii="Arial" w:hAnsi="Arial" w:cs="Arial"/>
          <w:sz w:val="22"/>
          <w:szCs w:val="22"/>
          <w:lang w:val="de-DE"/>
        </w:rPr>
        <w:t xml:space="preserve">Die Jury fasste das Siegerprojekt mit diesen Worten zusammen: </w:t>
      </w:r>
      <w:r w:rsidR="005D28D7">
        <w:rPr>
          <w:rFonts w:ascii="Arial" w:hAnsi="Arial" w:cs="Arial"/>
          <w:sz w:val="22"/>
          <w:szCs w:val="22"/>
          <w:lang w:val="de-DE"/>
        </w:rPr>
        <w:t>„</w:t>
      </w:r>
      <w:r w:rsidRPr="00065C76">
        <w:rPr>
          <w:rFonts w:ascii="Arial" w:hAnsi="Arial" w:cs="Arial"/>
          <w:sz w:val="22"/>
          <w:szCs w:val="22"/>
          <w:lang w:val="de-DE"/>
        </w:rPr>
        <w:t>Das Projekt bietet eine klare technische Demonstration der Qualität von Tageslicht sowohl in den Arbeits- als auch Gemeinschaftsräumen. Die sorgfältige Auswahl der Atriumverglasung ermöglicht das Einströmen von UV-Licht, das der üppigen Bepflanzung und de</w:t>
      </w:r>
      <w:r w:rsidR="00DD635E">
        <w:rPr>
          <w:rFonts w:ascii="Arial" w:hAnsi="Arial" w:cs="Arial"/>
          <w:sz w:val="22"/>
          <w:szCs w:val="22"/>
          <w:lang w:val="de-DE"/>
        </w:rPr>
        <w:t>n menschlichen Nutzern</w:t>
      </w:r>
      <w:r w:rsidRPr="00065C76">
        <w:rPr>
          <w:rFonts w:ascii="Arial" w:hAnsi="Arial" w:cs="Arial"/>
          <w:sz w:val="22"/>
          <w:szCs w:val="22"/>
          <w:lang w:val="de-DE"/>
        </w:rPr>
        <w:t xml:space="preserve"> </w:t>
      </w:r>
      <w:r w:rsidR="00202B3E" w:rsidRPr="00065C76">
        <w:rPr>
          <w:rFonts w:ascii="Arial" w:hAnsi="Arial" w:cs="Arial"/>
          <w:sz w:val="22"/>
          <w:szCs w:val="22"/>
          <w:lang w:val="de-DE"/>
        </w:rPr>
        <w:t>zugutekommt</w:t>
      </w:r>
      <w:r w:rsidRPr="00065C76">
        <w:rPr>
          <w:rFonts w:ascii="Arial" w:hAnsi="Arial" w:cs="Arial"/>
          <w:sz w:val="22"/>
          <w:szCs w:val="22"/>
          <w:lang w:val="de-DE"/>
        </w:rPr>
        <w:t>. Dadurch wird auch eine ruhige Qualität des natürlichen Lichts in einem großen, komplexen Verbindungsraum erreicht.“</w:t>
      </w:r>
    </w:p>
    <w:p w14:paraId="7FEC83AC" w14:textId="5B2FE205" w:rsidR="00065C76" w:rsidRPr="00065C76" w:rsidRDefault="00065C76" w:rsidP="00065C76">
      <w:pPr>
        <w:pStyle w:val="StandardWeb"/>
        <w:spacing w:after="120" w:line="360" w:lineRule="auto"/>
        <w:rPr>
          <w:rFonts w:ascii="Arial" w:hAnsi="Arial" w:cs="Arial"/>
          <w:sz w:val="22"/>
          <w:szCs w:val="22"/>
          <w:lang w:val="de-DE"/>
        </w:rPr>
      </w:pPr>
      <w:r w:rsidRPr="00065C76">
        <w:rPr>
          <w:rFonts w:ascii="Arial" w:hAnsi="Arial" w:cs="Arial"/>
          <w:sz w:val="22"/>
          <w:szCs w:val="22"/>
          <w:lang w:val="de-DE"/>
        </w:rPr>
        <w:t xml:space="preserve">Der Preis für die </w:t>
      </w:r>
      <w:r w:rsidR="004003D9">
        <w:rPr>
          <w:rFonts w:ascii="Arial" w:hAnsi="Arial" w:cs="Arial"/>
          <w:sz w:val="22"/>
          <w:szCs w:val="22"/>
          <w:lang w:val="de-DE"/>
        </w:rPr>
        <w:t>‚</w:t>
      </w:r>
      <w:r w:rsidRPr="00065C76">
        <w:rPr>
          <w:rFonts w:ascii="Arial" w:hAnsi="Arial" w:cs="Arial"/>
          <w:sz w:val="22"/>
          <w:szCs w:val="22"/>
          <w:lang w:val="de-DE"/>
        </w:rPr>
        <w:t>beste Nutzung des natürlichen Lichts</w:t>
      </w:r>
      <w:r w:rsidR="004003D9">
        <w:rPr>
          <w:rFonts w:ascii="Arial" w:hAnsi="Arial" w:cs="Arial"/>
          <w:sz w:val="22"/>
          <w:szCs w:val="22"/>
          <w:lang w:val="de-DE"/>
        </w:rPr>
        <w:t>‘</w:t>
      </w:r>
      <w:r w:rsidRPr="00065C76">
        <w:rPr>
          <w:rFonts w:ascii="Arial" w:hAnsi="Arial" w:cs="Arial"/>
          <w:sz w:val="22"/>
          <w:szCs w:val="22"/>
          <w:lang w:val="de-DE"/>
        </w:rPr>
        <w:t xml:space="preserve"> beim World Architecture Festival ist eine von mehreren Sonderauszeichnungen, die herausragende Leistungen in einem bestimmten Bereich aufweisen. In diesem Fall werden abgeschlossene Bauprojekte prämiert, die eine einzigartige Nutzung des Tageslichts und die Berücksichtigung der Auswirkungen auf das menschliche Wohlbefinden zeigen.</w:t>
      </w:r>
    </w:p>
    <w:p w14:paraId="2F845FC9" w14:textId="4B364BFA" w:rsidR="00065C76" w:rsidRPr="004003D9" w:rsidRDefault="00065C76" w:rsidP="00065C76">
      <w:pPr>
        <w:pStyle w:val="StandardWeb"/>
        <w:spacing w:after="120" w:afterAutospacing="0" w:line="360" w:lineRule="auto"/>
        <w:rPr>
          <w:rFonts w:ascii="Arial" w:hAnsi="Arial" w:cs="Arial"/>
          <w:b/>
          <w:bCs/>
          <w:sz w:val="22"/>
          <w:szCs w:val="22"/>
          <w:lang w:val="de-DE"/>
        </w:rPr>
      </w:pPr>
      <w:r w:rsidRPr="004003D9">
        <w:rPr>
          <w:rFonts w:ascii="Arial" w:hAnsi="Arial" w:cs="Arial"/>
          <w:b/>
          <w:bCs/>
          <w:sz w:val="22"/>
          <w:szCs w:val="22"/>
          <w:lang w:val="de-DE"/>
        </w:rPr>
        <w:t>Zentrales, tageslichtdurchflutetes Atrium</w:t>
      </w:r>
    </w:p>
    <w:p w14:paraId="43F380DF" w14:textId="3E76D556" w:rsidR="00065C76" w:rsidRPr="00065C76" w:rsidRDefault="00065C76" w:rsidP="00065C76">
      <w:pPr>
        <w:pStyle w:val="StandardWeb"/>
        <w:spacing w:after="120" w:afterAutospacing="0" w:line="360" w:lineRule="auto"/>
        <w:contextualSpacing/>
        <w:rPr>
          <w:rFonts w:ascii="Arial" w:hAnsi="Arial" w:cs="Arial"/>
          <w:sz w:val="22"/>
          <w:szCs w:val="22"/>
          <w:lang w:val="de-DE"/>
        </w:rPr>
      </w:pPr>
      <w:r w:rsidRPr="00065C76">
        <w:rPr>
          <w:rFonts w:ascii="Arial" w:hAnsi="Arial" w:cs="Arial"/>
          <w:sz w:val="22"/>
          <w:szCs w:val="22"/>
          <w:lang w:val="de-DE"/>
        </w:rPr>
        <w:t xml:space="preserve">Das ICÔNE Gebäude erstreckt sich über 18.800 Quadratmeter auf fünf Etagen. Eines der auffälligsten Merkmale des Baus ist das zentrale Atrium, das von </w:t>
      </w:r>
      <w:r w:rsidRPr="00065C76">
        <w:rPr>
          <w:rFonts w:ascii="Arial" w:hAnsi="Arial" w:cs="Arial"/>
          <w:sz w:val="22"/>
          <w:szCs w:val="22"/>
          <w:lang w:val="de-DE"/>
        </w:rPr>
        <w:lastRenderedPageBreak/>
        <w:t>natürlichem Licht durchflutet wird. Für Foster + Partners, die V</w:t>
      </w:r>
      <w:r w:rsidR="00A31C70">
        <w:rPr>
          <w:rFonts w:ascii="Arial" w:hAnsi="Arial" w:cs="Arial"/>
          <w:sz w:val="22"/>
          <w:szCs w:val="22"/>
          <w:lang w:val="de-DE"/>
        </w:rPr>
        <w:t>elux</w:t>
      </w:r>
      <w:r w:rsidRPr="00065C76">
        <w:rPr>
          <w:rFonts w:ascii="Arial" w:hAnsi="Arial" w:cs="Arial"/>
          <w:sz w:val="22"/>
          <w:szCs w:val="22"/>
          <w:lang w:val="de-DE"/>
        </w:rPr>
        <w:t xml:space="preserve"> Modular Skylights </w:t>
      </w:r>
      <w:r w:rsidR="00A31C70">
        <w:rPr>
          <w:rFonts w:ascii="Arial" w:hAnsi="Arial" w:cs="Arial"/>
          <w:sz w:val="22"/>
          <w:szCs w:val="22"/>
          <w:lang w:val="de-DE"/>
        </w:rPr>
        <w:t xml:space="preserve">dafür </w:t>
      </w:r>
      <w:r w:rsidRPr="00065C76">
        <w:rPr>
          <w:rFonts w:ascii="Arial" w:hAnsi="Arial" w:cs="Arial"/>
          <w:sz w:val="22"/>
          <w:szCs w:val="22"/>
          <w:lang w:val="de-DE"/>
        </w:rPr>
        <w:t>auswählten, Tageslicht in das Gebäude zu bringen, stellt dieses Projekt eine neue Art der Arbeitsumgebung dar:</w:t>
      </w:r>
      <w:r w:rsidR="005E7151">
        <w:rPr>
          <w:rFonts w:ascii="Arial" w:hAnsi="Arial" w:cs="Arial"/>
          <w:sz w:val="22"/>
          <w:szCs w:val="22"/>
          <w:lang w:val="de-DE"/>
        </w:rPr>
        <w:t xml:space="preserve"> </w:t>
      </w:r>
      <w:r w:rsidRPr="00065C76">
        <w:rPr>
          <w:rFonts w:ascii="Arial" w:hAnsi="Arial" w:cs="Arial"/>
          <w:sz w:val="22"/>
          <w:szCs w:val="22"/>
          <w:lang w:val="de-DE"/>
        </w:rPr>
        <w:t>„Wir wollten eine neue Art des Arbeitens in einem Büro entwickeln. Co-Working-Spaces, die die Zusammenarbeit fördern und das Wohlbefinden der Menschen verbessern, benötigen Tageslicht. Das Tageslicht verleiht diesem Gebäude einen zentralen Fokus und schafft die perfekte Umgebung für Büroarbeit und Freizeit. Fenster und Oberlichter schaffen zudem eine Verbindung zur Außenwelt“, sagt</w:t>
      </w:r>
      <w:r w:rsidR="0033694E">
        <w:rPr>
          <w:rFonts w:ascii="Arial" w:hAnsi="Arial" w:cs="Arial"/>
          <w:sz w:val="22"/>
          <w:szCs w:val="22"/>
          <w:lang w:val="de-DE"/>
        </w:rPr>
        <w:t>e</w:t>
      </w:r>
      <w:r w:rsidRPr="00065C76">
        <w:rPr>
          <w:rFonts w:ascii="Arial" w:hAnsi="Arial" w:cs="Arial"/>
          <w:sz w:val="22"/>
          <w:szCs w:val="22"/>
          <w:lang w:val="de-DE"/>
        </w:rPr>
        <w:t xml:space="preserve"> Darron Haylock, Partner, Foster + Partners.</w:t>
      </w:r>
    </w:p>
    <w:p w14:paraId="6FA3BF9A" w14:textId="77777777" w:rsidR="00065C76" w:rsidRPr="00065C76" w:rsidRDefault="00065C76" w:rsidP="00065C76">
      <w:pPr>
        <w:pStyle w:val="StandardWeb"/>
        <w:spacing w:after="120" w:line="360" w:lineRule="auto"/>
        <w:rPr>
          <w:rFonts w:ascii="Arial" w:hAnsi="Arial" w:cs="Arial"/>
          <w:sz w:val="22"/>
          <w:szCs w:val="22"/>
          <w:lang w:val="de-DE"/>
        </w:rPr>
      </w:pPr>
      <w:r w:rsidRPr="00065C76">
        <w:rPr>
          <w:rFonts w:ascii="Arial" w:hAnsi="Arial" w:cs="Arial"/>
          <w:sz w:val="22"/>
          <w:szCs w:val="22"/>
          <w:lang w:val="de-DE"/>
        </w:rPr>
        <w:t>Studien</w:t>
      </w:r>
      <w:r w:rsidRPr="004003D9">
        <w:rPr>
          <w:rFonts w:ascii="Arial" w:hAnsi="Arial" w:cs="Arial"/>
          <w:sz w:val="22"/>
          <w:szCs w:val="22"/>
          <w:vertAlign w:val="superscript"/>
          <w:lang w:val="de-DE"/>
        </w:rPr>
        <w:t>1</w:t>
      </w:r>
      <w:r w:rsidRPr="00065C76">
        <w:rPr>
          <w:rFonts w:ascii="Arial" w:hAnsi="Arial" w:cs="Arial"/>
          <w:sz w:val="22"/>
          <w:szCs w:val="22"/>
          <w:lang w:val="de-DE"/>
        </w:rPr>
        <w:t xml:space="preserve"> zeigen, dass Tageslicht und frische Luft nicht nur das Wohlbefinden der Menschen, die in Büroräumen arbeiten, verbessern, sondern auch die Produktivität um bis zu 15 Prozent steigern können.</w:t>
      </w:r>
    </w:p>
    <w:p w14:paraId="77FA79EB" w14:textId="6EBA866A" w:rsidR="00065C76" w:rsidRPr="004003D9" w:rsidRDefault="00065C76" w:rsidP="00065C76">
      <w:pPr>
        <w:pStyle w:val="StandardWeb"/>
        <w:spacing w:after="120" w:afterAutospacing="0" w:line="360" w:lineRule="auto"/>
        <w:contextualSpacing/>
        <w:rPr>
          <w:rFonts w:ascii="Arial" w:hAnsi="Arial" w:cs="Arial"/>
          <w:b/>
          <w:bCs/>
          <w:sz w:val="22"/>
          <w:szCs w:val="22"/>
          <w:lang w:val="de-DE"/>
        </w:rPr>
      </w:pPr>
      <w:r w:rsidRPr="004003D9">
        <w:rPr>
          <w:rFonts w:ascii="Arial" w:hAnsi="Arial" w:cs="Arial"/>
          <w:b/>
          <w:bCs/>
          <w:sz w:val="22"/>
          <w:szCs w:val="22"/>
          <w:lang w:val="de-DE"/>
        </w:rPr>
        <w:t>Enge Zusammenarbeit zwischen VELUX Commercial und Foster + Partners</w:t>
      </w:r>
    </w:p>
    <w:p w14:paraId="5F2419B1" w14:textId="633B3B75" w:rsidR="00065C76" w:rsidRPr="00065C76" w:rsidRDefault="00065C76" w:rsidP="00065C76">
      <w:pPr>
        <w:pStyle w:val="StandardWeb"/>
        <w:spacing w:after="120" w:afterAutospacing="0" w:line="360" w:lineRule="auto"/>
        <w:rPr>
          <w:rFonts w:ascii="Arial" w:hAnsi="Arial" w:cs="Arial"/>
          <w:sz w:val="22"/>
          <w:szCs w:val="22"/>
          <w:lang w:val="de-DE"/>
        </w:rPr>
      </w:pPr>
      <w:r w:rsidRPr="00065C76">
        <w:rPr>
          <w:rFonts w:ascii="Arial" w:hAnsi="Arial" w:cs="Arial"/>
          <w:sz w:val="22"/>
          <w:szCs w:val="22"/>
          <w:lang w:val="de-DE"/>
        </w:rPr>
        <w:t>Ein Team von V</w:t>
      </w:r>
      <w:r w:rsidR="0033694E">
        <w:rPr>
          <w:rFonts w:ascii="Arial" w:hAnsi="Arial" w:cs="Arial"/>
          <w:sz w:val="22"/>
          <w:szCs w:val="22"/>
          <w:lang w:val="de-DE"/>
        </w:rPr>
        <w:t>elux</w:t>
      </w:r>
      <w:r w:rsidRPr="00065C76">
        <w:rPr>
          <w:rFonts w:ascii="Arial" w:hAnsi="Arial" w:cs="Arial"/>
          <w:sz w:val="22"/>
          <w:szCs w:val="22"/>
          <w:lang w:val="de-DE"/>
        </w:rPr>
        <w:t xml:space="preserve"> Commercial arbeitete eng mit Foster + Partners zusammen und stellte verschiedene Optionen und 3D-Renderings zur Verfügung, um den Architekten bei der Auswahl der besten Lösung zu helfen. Diese musste ihre Designvorstellungen erfüllen, dabei kosteneffizient bleiben und ein funktionales Design gewährleisten.</w:t>
      </w:r>
    </w:p>
    <w:p w14:paraId="06FA75BE" w14:textId="09A59811" w:rsidR="00065C76" w:rsidRPr="00065C76" w:rsidRDefault="00065C76" w:rsidP="00065C76">
      <w:pPr>
        <w:pStyle w:val="StandardWeb"/>
        <w:spacing w:after="120" w:afterAutospacing="0" w:line="360" w:lineRule="auto"/>
        <w:contextualSpacing/>
        <w:rPr>
          <w:rFonts w:ascii="Arial" w:hAnsi="Arial" w:cs="Arial"/>
          <w:sz w:val="22"/>
          <w:szCs w:val="22"/>
          <w:lang w:val="de-DE"/>
        </w:rPr>
      </w:pPr>
      <w:r w:rsidRPr="00065C76">
        <w:rPr>
          <w:rFonts w:ascii="Arial" w:hAnsi="Arial" w:cs="Arial"/>
          <w:sz w:val="22"/>
          <w:szCs w:val="22"/>
          <w:lang w:val="de-DE"/>
        </w:rPr>
        <w:t>„Ich hatte noch nicht die Gelegenheit, das ICÔNE-Büro selbst zu besuchen, aber ich würde die innovative Tageslichtlösung gerne einmal live erleben. Wir sind natürlich</w:t>
      </w:r>
      <w:r w:rsidR="004003D9">
        <w:rPr>
          <w:rFonts w:ascii="Arial" w:hAnsi="Arial" w:cs="Arial"/>
          <w:sz w:val="22"/>
          <w:szCs w:val="22"/>
          <w:lang w:val="de-DE"/>
        </w:rPr>
        <w:t xml:space="preserve"> </w:t>
      </w:r>
      <w:r w:rsidRPr="00065C76">
        <w:rPr>
          <w:rFonts w:ascii="Arial" w:hAnsi="Arial" w:cs="Arial"/>
          <w:sz w:val="22"/>
          <w:szCs w:val="22"/>
          <w:lang w:val="de-DE"/>
        </w:rPr>
        <w:t>stolz darauf, dass wir eine Schlüsselrolle bei der Verwirklichung gespielt haben“, sagt Bart Goetzee, CEO von V</w:t>
      </w:r>
      <w:r w:rsidR="00A2610D">
        <w:rPr>
          <w:rFonts w:ascii="Arial" w:hAnsi="Arial" w:cs="Arial"/>
          <w:sz w:val="22"/>
          <w:szCs w:val="22"/>
          <w:lang w:val="de-DE"/>
        </w:rPr>
        <w:t>elux</w:t>
      </w:r>
      <w:r w:rsidRPr="00065C76">
        <w:rPr>
          <w:rFonts w:ascii="Arial" w:hAnsi="Arial" w:cs="Arial"/>
          <w:sz w:val="22"/>
          <w:szCs w:val="22"/>
          <w:lang w:val="de-DE"/>
        </w:rPr>
        <w:t xml:space="preserve"> Commercial.</w:t>
      </w:r>
    </w:p>
    <w:p w14:paraId="60C0885B" w14:textId="1463F85D" w:rsidR="005E7151" w:rsidRDefault="00342F28" w:rsidP="00065C76">
      <w:pPr>
        <w:pStyle w:val="StandardWeb"/>
        <w:spacing w:after="120" w:line="360" w:lineRule="auto"/>
        <w:rPr>
          <w:rFonts w:ascii="Arial" w:hAnsi="Arial" w:cs="Arial"/>
          <w:sz w:val="22"/>
          <w:szCs w:val="22"/>
          <w:lang w:val="de-DE"/>
        </w:rPr>
      </w:pPr>
      <w:r w:rsidRPr="00342F28">
        <w:rPr>
          <w:rFonts w:ascii="Arial" w:hAnsi="Arial" w:cs="Arial"/>
          <w:sz w:val="22"/>
          <w:szCs w:val="22"/>
          <w:lang w:val="de-DE"/>
        </w:rPr>
        <w:t>Modular Skylights können in verschiedenen Lichtdach-Konfigurationen kombiniert werden, um so perfekte Lösungen für unterschiedlichste Raumanforderungen zu schaffen: schmale Flure, Atrien und Patios, Studios, große Erschließungsflächen und vieles mehr</w:t>
      </w:r>
      <w:r w:rsidR="00065C76" w:rsidRPr="00065C76">
        <w:rPr>
          <w:rFonts w:ascii="Arial" w:hAnsi="Arial" w:cs="Arial"/>
          <w:sz w:val="22"/>
          <w:szCs w:val="22"/>
          <w:lang w:val="de-DE"/>
        </w:rPr>
        <w:t xml:space="preserve">. Sie werden in einem komplett vorgefertigten modularen Designsystem hergestellt. Dies </w:t>
      </w:r>
      <w:r w:rsidR="00A2610D">
        <w:rPr>
          <w:rFonts w:ascii="Arial" w:hAnsi="Arial" w:cs="Arial"/>
          <w:sz w:val="22"/>
          <w:szCs w:val="22"/>
          <w:lang w:val="de-DE"/>
        </w:rPr>
        <w:t xml:space="preserve">sorgt für eine </w:t>
      </w:r>
      <w:r w:rsidR="00A2610D" w:rsidRPr="00065C76">
        <w:rPr>
          <w:rFonts w:ascii="Arial" w:hAnsi="Arial" w:cs="Arial"/>
          <w:sz w:val="22"/>
          <w:szCs w:val="22"/>
          <w:lang w:val="de-DE"/>
        </w:rPr>
        <w:t>einfach</w:t>
      </w:r>
      <w:r w:rsidR="00A2610D">
        <w:rPr>
          <w:rFonts w:ascii="Arial" w:hAnsi="Arial" w:cs="Arial"/>
          <w:sz w:val="22"/>
          <w:szCs w:val="22"/>
          <w:lang w:val="de-DE"/>
        </w:rPr>
        <w:t>e</w:t>
      </w:r>
      <w:r w:rsidR="00A2610D" w:rsidRPr="00065C76">
        <w:rPr>
          <w:rFonts w:ascii="Arial" w:hAnsi="Arial" w:cs="Arial"/>
          <w:sz w:val="22"/>
          <w:szCs w:val="22"/>
          <w:lang w:val="de-DE"/>
        </w:rPr>
        <w:t xml:space="preserve"> </w:t>
      </w:r>
      <w:r w:rsidR="00A2610D">
        <w:rPr>
          <w:rFonts w:ascii="Arial" w:hAnsi="Arial" w:cs="Arial"/>
          <w:sz w:val="22"/>
          <w:szCs w:val="22"/>
          <w:lang w:val="de-DE"/>
        </w:rPr>
        <w:t>sowie</w:t>
      </w:r>
      <w:r w:rsidR="00A2610D" w:rsidRPr="00065C76">
        <w:rPr>
          <w:rFonts w:ascii="Arial" w:hAnsi="Arial" w:cs="Arial"/>
          <w:sz w:val="22"/>
          <w:szCs w:val="22"/>
          <w:lang w:val="de-DE"/>
        </w:rPr>
        <w:t xml:space="preserve"> schnell</w:t>
      </w:r>
      <w:r w:rsidR="00A2610D">
        <w:rPr>
          <w:rFonts w:ascii="Arial" w:hAnsi="Arial" w:cs="Arial"/>
          <w:sz w:val="22"/>
          <w:szCs w:val="22"/>
          <w:lang w:val="de-DE"/>
        </w:rPr>
        <w:t>e</w:t>
      </w:r>
      <w:r w:rsidR="00A2610D" w:rsidRPr="00065C76">
        <w:rPr>
          <w:rFonts w:ascii="Arial" w:hAnsi="Arial" w:cs="Arial"/>
          <w:sz w:val="22"/>
          <w:szCs w:val="22"/>
          <w:lang w:val="de-DE"/>
        </w:rPr>
        <w:t xml:space="preserve"> </w:t>
      </w:r>
      <w:r w:rsidR="00065C76" w:rsidRPr="00065C76">
        <w:rPr>
          <w:rFonts w:ascii="Arial" w:hAnsi="Arial" w:cs="Arial"/>
          <w:sz w:val="22"/>
          <w:szCs w:val="22"/>
          <w:lang w:val="de-DE"/>
        </w:rPr>
        <w:t>Spezifikation und Installation. Jede Dachverglasungslösung wird mit einem speziellen, vorgefertigten Eindeckrahmen geliefert, der eine perfekte Passform gewährleistet.</w:t>
      </w:r>
      <w:r w:rsidR="000B4514">
        <w:rPr>
          <w:rFonts w:ascii="Arial" w:hAnsi="Arial" w:cs="Arial"/>
          <w:sz w:val="22"/>
          <w:szCs w:val="22"/>
          <w:lang w:val="de-DE"/>
        </w:rPr>
        <w:t xml:space="preserve"> </w:t>
      </w:r>
      <w:r w:rsidR="00065C76" w:rsidRPr="00065C76">
        <w:rPr>
          <w:rFonts w:ascii="Arial" w:hAnsi="Arial" w:cs="Arial"/>
          <w:sz w:val="22"/>
          <w:szCs w:val="22"/>
          <w:lang w:val="de-DE"/>
        </w:rPr>
        <w:t>V</w:t>
      </w:r>
      <w:r w:rsidR="00832FAC">
        <w:rPr>
          <w:rFonts w:ascii="Arial" w:hAnsi="Arial" w:cs="Arial"/>
          <w:sz w:val="22"/>
          <w:szCs w:val="22"/>
          <w:lang w:val="de-DE"/>
        </w:rPr>
        <w:t>elux</w:t>
      </w:r>
      <w:r w:rsidR="00065C76" w:rsidRPr="00065C76">
        <w:rPr>
          <w:rFonts w:ascii="Arial" w:hAnsi="Arial" w:cs="Arial"/>
          <w:sz w:val="22"/>
          <w:szCs w:val="22"/>
          <w:lang w:val="de-DE"/>
        </w:rPr>
        <w:t xml:space="preserve"> Modular Skylights wurden ursprünglich in </w:t>
      </w:r>
      <w:r w:rsidR="000B4514">
        <w:rPr>
          <w:rFonts w:ascii="Arial" w:hAnsi="Arial" w:cs="Arial"/>
          <w:sz w:val="22"/>
          <w:szCs w:val="22"/>
          <w:lang w:val="de-DE"/>
        </w:rPr>
        <w:t>Kooperation</w:t>
      </w:r>
      <w:r w:rsidR="00065C76" w:rsidRPr="00065C76">
        <w:rPr>
          <w:rFonts w:ascii="Arial" w:hAnsi="Arial" w:cs="Arial"/>
          <w:sz w:val="22"/>
          <w:szCs w:val="22"/>
          <w:lang w:val="de-DE"/>
        </w:rPr>
        <w:t xml:space="preserve"> mit Foster + Partners entwickelt.</w:t>
      </w:r>
    </w:p>
    <w:p w14:paraId="355C409A" w14:textId="77777777" w:rsidR="005E7151" w:rsidRDefault="005E7151">
      <w:pPr>
        <w:rPr>
          <w:rFonts w:ascii="Arial" w:eastAsia="Times New Roman" w:hAnsi="Arial" w:cs="Arial"/>
          <w:lang w:val="de-DE" w:eastAsia="da-DK"/>
        </w:rPr>
      </w:pPr>
      <w:r>
        <w:rPr>
          <w:rFonts w:ascii="Arial" w:hAnsi="Arial" w:cs="Arial"/>
          <w:lang w:val="de-DE"/>
        </w:rPr>
        <w:br w:type="page"/>
      </w:r>
    </w:p>
    <w:p w14:paraId="51FBC062" w14:textId="08F10D0F" w:rsidR="00832FAC" w:rsidRPr="00832FAC" w:rsidRDefault="002B3E7B" w:rsidP="008E5907">
      <w:pPr>
        <w:pStyle w:val="StandardWeb"/>
        <w:pBdr>
          <w:top w:val="single" w:sz="4" w:space="1" w:color="auto"/>
          <w:bottom w:val="single" w:sz="4" w:space="1" w:color="auto"/>
        </w:pBdr>
        <w:spacing w:before="0" w:beforeAutospacing="0" w:after="120" w:afterAutospacing="0" w:line="312" w:lineRule="auto"/>
        <w:rPr>
          <w:rFonts w:ascii="Arial" w:hAnsi="Arial" w:cs="Arial"/>
          <w:b/>
          <w:bCs/>
          <w:color w:val="000000" w:themeColor="text1"/>
          <w:sz w:val="22"/>
          <w:szCs w:val="22"/>
          <w:lang w:val="de-AT"/>
        </w:rPr>
      </w:pPr>
      <w:r w:rsidRPr="00832FAC">
        <w:rPr>
          <w:rFonts w:ascii="Arial" w:hAnsi="Arial" w:cs="Arial"/>
          <w:sz w:val="22"/>
          <w:szCs w:val="22"/>
          <w:lang w:val="de-DE"/>
        </w:rPr>
        <w:lastRenderedPageBreak/>
        <w:t xml:space="preserve">Eine </w:t>
      </w:r>
      <w:r w:rsidRPr="00DD635E">
        <w:rPr>
          <w:rFonts w:ascii="Arial" w:hAnsi="Arial" w:cs="Arial"/>
          <w:b/>
          <w:bCs/>
          <w:sz w:val="22"/>
          <w:szCs w:val="22"/>
          <w:lang w:val="de-DE"/>
        </w:rPr>
        <w:t>ausführliche</w:t>
      </w:r>
      <w:r w:rsidR="008E5907">
        <w:rPr>
          <w:rFonts w:ascii="Arial" w:hAnsi="Arial" w:cs="Arial"/>
          <w:b/>
          <w:bCs/>
          <w:sz w:val="22"/>
          <w:szCs w:val="22"/>
          <w:lang w:val="de-DE"/>
        </w:rPr>
        <w:t>re</w:t>
      </w:r>
      <w:r w:rsidRPr="00DD635E">
        <w:rPr>
          <w:rFonts w:ascii="Arial" w:hAnsi="Arial" w:cs="Arial"/>
          <w:b/>
          <w:bCs/>
          <w:sz w:val="22"/>
          <w:szCs w:val="22"/>
          <w:lang w:val="de-DE"/>
        </w:rPr>
        <w:t xml:space="preserve"> </w:t>
      </w:r>
      <w:r w:rsidR="00832FAC" w:rsidRPr="00DD635E">
        <w:rPr>
          <w:rFonts w:ascii="Arial" w:hAnsi="Arial" w:cs="Arial"/>
          <w:b/>
          <w:bCs/>
          <w:sz w:val="22"/>
          <w:szCs w:val="22"/>
          <w:lang w:val="de-DE"/>
        </w:rPr>
        <w:t>B</w:t>
      </w:r>
      <w:r w:rsidRPr="00DD635E">
        <w:rPr>
          <w:rFonts w:ascii="Arial" w:hAnsi="Arial" w:cs="Arial"/>
          <w:b/>
          <w:bCs/>
          <w:sz w:val="22"/>
          <w:szCs w:val="22"/>
          <w:lang w:val="de-DE"/>
        </w:rPr>
        <w:t xml:space="preserve">eschreibung </w:t>
      </w:r>
      <w:r w:rsidR="00832FAC" w:rsidRPr="00DD635E">
        <w:rPr>
          <w:rFonts w:ascii="Arial" w:hAnsi="Arial" w:cs="Arial"/>
          <w:b/>
          <w:bCs/>
          <w:sz w:val="22"/>
          <w:szCs w:val="22"/>
          <w:lang w:val="de-DE"/>
        </w:rPr>
        <w:t>des ICÔNE Bürogebäudes</w:t>
      </w:r>
      <w:r w:rsidR="00832FAC" w:rsidRPr="00065C76">
        <w:rPr>
          <w:rFonts w:ascii="Arial" w:hAnsi="Arial" w:cs="Arial"/>
          <w:sz w:val="22"/>
          <w:szCs w:val="22"/>
          <w:lang w:val="de-DE"/>
        </w:rPr>
        <w:t xml:space="preserve"> </w:t>
      </w:r>
      <w:r w:rsidR="00832FAC">
        <w:rPr>
          <w:rFonts w:ascii="Arial" w:hAnsi="Arial" w:cs="Arial"/>
          <w:sz w:val="22"/>
          <w:szCs w:val="22"/>
          <w:lang w:val="de-DE"/>
        </w:rPr>
        <w:t xml:space="preserve">mit zahlreichen Fotos </w:t>
      </w:r>
      <w:r w:rsidR="008E5907">
        <w:rPr>
          <w:rFonts w:ascii="Arial" w:hAnsi="Arial" w:cs="Arial"/>
          <w:sz w:val="22"/>
          <w:szCs w:val="22"/>
          <w:lang w:val="de-DE"/>
        </w:rPr>
        <w:t>findet sich unter diesem Link</w:t>
      </w:r>
      <w:r w:rsidRPr="00832FAC">
        <w:rPr>
          <w:rFonts w:ascii="Arial" w:hAnsi="Arial" w:cs="Arial"/>
          <w:sz w:val="22"/>
          <w:szCs w:val="22"/>
          <w:lang w:val="de-DE"/>
        </w:rPr>
        <w:t xml:space="preserve">: </w:t>
      </w:r>
      <w:r w:rsidR="008E5907">
        <w:rPr>
          <w:rFonts w:ascii="Arial" w:hAnsi="Arial" w:cs="Arial"/>
          <w:sz w:val="22"/>
          <w:szCs w:val="22"/>
          <w:lang w:val="de-DE"/>
        </w:rPr>
        <w:br/>
      </w:r>
      <w:hyperlink r:id="rId11" w:history="1">
        <w:r w:rsidRPr="00832FAC">
          <w:rPr>
            <w:rStyle w:val="Hyperlink"/>
            <w:rFonts w:ascii="Arial" w:hAnsi="Arial" w:cs="Arial"/>
            <w:sz w:val="22"/>
            <w:szCs w:val="22"/>
            <w:lang w:val="de-DE"/>
          </w:rPr>
          <w:t>ICÔNE: Ein modulares Büro mit nachhaltiger Zukunft</w:t>
        </w:r>
      </w:hyperlink>
      <w:r w:rsidR="008E5907">
        <w:rPr>
          <w:rStyle w:val="Hyperlink"/>
          <w:rFonts w:ascii="Arial" w:hAnsi="Arial" w:cs="Arial"/>
          <w:sz w:val="22"/>
          <w:szCs w:val="22"/>
          <w:lang w:val="de-DE"/>
        </w:rPr>
        <w:t xml:space="preserve"> </w:t>
      </w:r>
      <w:r w:rsidR="008E5907">
        <w:rPr>
          <w:rStyle w:val="Hyperlink"/>
          <w:rFonts w:ascii="Arial" w:hAnsi="Arial" w:cs="Arial"/>
          <w:sz w:val="22"/>
          <w:szCs w:val="22"/>
          <w:lang w:val="de-DE"/>
        </w:rPr>
        <w:br/>
      </w:r>
      <w:r w:rsidR="00832FAC" w:rsidRPr="00832FAC">
        <w:rPr>
          <w:rFonts w:ascii="Arial" w:hAnsi="Arial" w:cs="Arial"/>
          <w:sz w:val="22"/>
          <w:szCs w:val="22"/>
          <w:lang w:val="de-DE"/>
        </w:rPr>
        <w:t xml:space="preserve">Dort steht auch das </w:t>
      </w:r>
      <w:r w:rsidR="00832FAC" w:rsidRPr="00832FAC">
        <w:rPr>
          <w:rFonts w:ascii="Arial" w:hAnsi="Arial" w:cs="Arial"/>
          <w:b/>
          <w:bCs/>
          <w:color w:val="000000" w:themeColor="text1"/>
          <w:sz w:val="22"/>
          <w:szCs w:val="22"/>
          <w:lang w:val="de-AT"/>
        </w:rPr>
        <w:t xml:space="preserve">komplette </w:t>
      </w:r>
      <w:r w:rsidR="008E5907">
        <w:rPr>
          <w:rFonts w:ascii="Arial" w:hAnsi="Arial" w:cs="Arial"/>
          <w:b/>
          <w:bCs/>
          <w:color w:val="000000" w:themeColor="text1"/>
          <w:sz w:val="22"/>
          <w:szCs w:val="22"/>
          <w:lang w:val="de-AT"/>
        </w:rPr>
        <w:t xml:space="preserve">druckfähige </w:t>
      </w:r>
      <w:r w:rsidR="00832FAC" w:rsidRPr="00832FAC">
        <w:rPr>
          <w:rFonts w:ascii="Arial" w:hAnsi="Arial" w:cs="Arial"/>
          <w:b/>
          <w:bCs/>
          <w:color w:val="000000" w:themeColor="text1"/>
          <w:sz w:val="22"/>
          <w:szCs w:val="22"/>
          <w:lang w:val="de-AT"/>
        </w:rPr>
        <w:t xml:space="preserve">Bildmaterial zum Download </w:t>
      </w:r>
      <w:r w:rsidR="00262C97">
        <w:rPr>
          <w:rFonts w:ascii="Arial" w:hAnsi="Arial" w:cs="Arial"/>
          <w:color w:val="000000" w:themeColor="text1"/>
          <w:sz w:val="22"/>
          <w:szCs w:val="22"/>
          <w:lang w:val="de-AT"/>
        </w:rPr>
        <w:t>bereit</w:t>
      </w:r>
      <w:r w:rsidR="00832FAC" w:rsidRPr="00262C97">
        <w:rPr>
          <w:rFonts w:ascii="Arial" w:hAnsi="Arial" w:cs="Arial"/>
          <w:color w:val="000000" w:themeColor="text1"/>
          <w:sz w:val="22"/>
          <w:szCs w:val="22"/>
          <w:lang w:val="de-AT"/>
        </w:rPr>
        <w:t>.</w:t>
      </w:r>
    </w:p>
    <w:p w14:paraId="509241B5" w14:textId="77777777" w:rsidR="00262C97" w:rsidRDefault="00262C97" w:rsidP="002B3E7B">
      <w:pPr>
        <w:spacing w:afterLines="40" w:after="96"/>
        <w:rPr>
          <w:rFonts w:ascii="Arial" w:eastAsia="Times New Roman" w:hAnsi="Arial" w:cs="Arial"/>
          <w:lang w:val="de-DE"/>
        </w:rPr>
      </w:pPr>
    </w:p>
    <w:p w14:paraId="696F0E91" w14:textId="448F829B" w:rsidR="002B3E7B" w:rsidRPr="002B3E7B" w:rsidRDefault="008E5907" w:rsidP="002B3E7B">
      <w:pPr>
        <w:spacing w:afterLines="40" w:after="96"/>
        <w:rPr>
          <w:rFonts w:ascii="Arial" w:eastAsia="Times New Roman" w:hAnsi="Arial" w:cs="Arial"/>
          <w:lang w:val="de-DE"/>
        </w:rPr>
      </w:pPr>
      <w:r>
        <w:rPr>
          <w:rFonts w:ascii="Arial" w:eastAsia="Times New Roman" w:hAnsi="Arial" w:cs="Arial"/>
          <w:lang w:val="de-DE"/>
        </w:rPr>
        <w:t>Ein Video zum</w:t>
      </w:r>
      <w:r w:rsidR="002B3E7B" w:rsidRPr="002B3E7B">
        <w:rPr>
          <w:rFonts w:ascii="Arial" w:eastAsia="Times New Roman" w:hAnsi="Arial" w:cs="Arial"/>
          <w:lang w:val="de-DE"/>
        </w:rPr>
        <w:t xml:space="preserve"> Projekt </w:t>
      </w:r>
      <w:r>
        <w:rPr>
          <w:rFonts w:ascii="Arial" w:eastAsia="Times New Roman" w:hAnsi="Arial" w:cs="Arial"/>
          <w:lang w:val="de-DE"/>
        </w:rPr>
        <w:t>mit</w:t>
      </w:r>
      <w:r w:rsidRPr="002B3E7B">
        <w:rPr>
          <w:rFonts w:ascii="Arial" w:eastAsia="Times New Roman" w:hAnsi="Arial" w:cs="Arial"/>
          <w:lang w:val="de-DE"/>
        </w:rPr>
        <w:t xml:space="preserve"> Darron Haylock</w:t>
      </w:r>
      <w:r>
        <w:rPr>
          <w:rFonts w:ascii="Arial" w:eastAsia="Times New Roman" w:hAnsi="Arial" w:cs="Arial"/>
          <w:lang w:val="de-DE"/>
        </w:rPr>
        <w:t xml:space="preserve">, </w:t>
      </w:r>
      <w:r w:rsidR="002B3E7B" w:rsidRPr="002B3E7B">
        <w:rPr>
          <w:rFonts w:ascii="Arial" w:eastAsia="Times New Roman" w:hAnsi="Arial" w:cs="Arial"/>
          <w:lang w:val="de-DE"/>
        </w:rPr>
        <w:t xml:space="preserve">Partner von Foster + Partners, </w:t>
      </w:r>
      <w:r>
        <w:rPr>
          <w:rFonts w:ascii="Arial" w:eastAsia="Times New Roman" w:hAnsi="Arial" w:cs="Arial"/>
          <w:lang w:val="de-DE"/>
        </w:rPr>
        <w:t xml:space="preserve">finden Sie </w:t>
      </w:r>
      <w:r w:rsidR="002B3E7B" w:rsidRPr="002B3E7B">
        <w:rPr>
          <w:rFonts w:ascii="Arial" w:eastAsia="Times New Roman" w:hAnsi="Arial" w:cs="Arial"/>
          <w:lang w:val="de-DE"/>
        </w:rPr>
        <w:t xml:space="preserve">hier: </w:t>
      </w:r>
      <w:hyperlink r:id="rId12" w:history="1">
        <w:r w:rsidR="002B3E7B" w:rsidRPr="002B3E7B">
          <w:rPr>
            <w:rStyle w:val="Hyperlink"/>
            <w:rFonts w:ascii="Arial" w:eastAsia="Times New Roman" w:hAnsi="Arial" w:cs="Arial"/>
            <w:lang w:val="de-DE"/>
          </w:rPr>
          <w:t>https://youtu.be/WB-cK3V_WAY</w:t>
        </w:r>
      </w:hyperlink>
    </w:p>
    <w:p w14:paraId="648EC064" w14:textId="77777777" w:rsidR="002B3E7B" w:rsidRPr="002B3E7B" w:rsidRDefault="002B3E7B" w:rsidP="002B3E7B">
      <w:pPr>
        <w:spacing w:afterLines="40" w:after="96"/>
        <w:rPr>
          <w:rFonts w:ascii="Arial" w:eastAsia="VeluxForOffice" w:hAnsi="Arial" w:cs="Arial"/>
          <w:lang w:val="de-DE"/>
        </w:rPr>
      </w:pPr>
    </w:p>
    <w:p w14:paraId="5DAE5314" w14:textId="63809333" w:rsidR="004D6D71" w:rsidRPr="00092F84" w:rsidRDefault="00D57D47" w:rsidP="00092F84">
      <w:pPr>
        <w:pStyle w:val="StandardWeb"/>
        <w:spacing w:after="120" w:line="360" w:lineRule="auto"/>
        <w:rPr>
          <w:rFonts w:ascii="Arial" w:hAnsi="Arial" w:cs="Arial"/>
          <w:sz w:val="22"/>
          <w:szCs w:val="22"/>
          <w:lang w:val="de-DE"/>
        </w:rPr>
      </w:pPr>
      <w:r w:rsidRPr="00980D3C">
        <w:rPr>
          <w:rFonts w:ascii="Arial" w:hAnsi="Arial" w:cs="Arial"/>
          <w:b/>
          <w:bCs/>
          <w:color w:val="000000" w:themeColor="text1"/>
          <w:lang w:val="de-DE"/>
        </w:rPr>
        <w:t>Bild</w:t>
      </w:r>
      <w:r w:rsidR="004F655A">
        <w:rPr>
          <w:rFonts w:ascii="Arial" w:hAnsi="Arial" w:cs="Arial"/>
          <w:b/>
          <w:bCs/>
          <w:color w:val="000000" w:themeColor="text1"/>
          <w:lang w:val="de-DE"/>
        </w:rPr>
        <w:t>material</w:t>
      </w:r>
      <w:r w:rsidRPr="00980D3C">
        <w:rPr>
          <w:rFonts w:ascii="Arial" w:hAnsi="Arial" w:cs="Arial"/>
          <w:b/>
          <w:bCs/>
          <w:color w:val="000000" w:themeColor="text1"/>
          <w:lang w:val="de-DE"/>
        </w:rPr>
        <w:t>:</w:t>
      </w:r>
    </w:p>
    <w:p w14:paraId="7B5172BD" w14:textId="77777777" w:rsidR="004D6D71" w:rsidRPr="00EC726B" w:rsidRDefault="004D6D71" w:rsidP="004D6D71">
      <w:pPr>
        <w:spacing w:after="120"/>
        <w:rPr>
          <w:rFonts w:ascii="Veluxgothic" w:hAnsi="Veluxgothic"/>
          <w:i/>
          <w:iCs/>
          <w:color w:val="000000"/>
          <w:shd w:val="clear" w:color="auto" w:fill="FFFFFF"/>
          <w:lang w:val="de-DE"/>
        </w:rPr>
      </w:pPr>
      <w:r>
        <w:rPr>
          <w:rFonts w:ascii="Veluxgothic" w:hAnsi="Veluxgothic"/>
          <w:i/>
          <w:iCs/>
          <w:noProof/>
          <w:color w:val="000000"/>
          <w:shd w:val="clear" w:color="auto" w:fill="FFFFFF"/>
          <w:lang w:val="de-DE"/>
        </w:rPr>
        <w:drawing>
          <wp:inline distT="0" distB="0" distL="0" distR="0" wp14:anchorId="63BF4558" wp14:editId="3B1890FF">
            <wp:extent cx="4810125" cy="3206361"/>
            <wp:effectExtent l="0" t="0" r="0" b="0"/>
            <wp:docPr id="1583392504" name="Grafik 2" descr="Ein Bild, das Gebäude, Tageslichtsysteme, Fenster, Symmetri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392504" name="Grafik 2" descr="Ein Bild, das Gebäude, Tageslichtsysteme, Fenster, Symmetrie enthält.&#10;&#10;Automatisch generierte Beschreibung"/>
                    <pic:cNvPicPr/>
                  </pic:nvPicPr>
                  <pic:blipFill>
                    <a:blip r:embed="rId13" cstate="screen">
                      <a:extLst>
                        <a:ext uri="{28A0092B-C50C-407E-A947-70E740481C1C}">
                          <a14:useLocalDpi xmlns:a14="http://schemas.microsoft.com/office/drawing/2010/main"/>
                        </a:ext>
                      </a:extLst>
                    </a:blip>
                    <a:stretch>
                      <a:fillRect/>
                    </a:stretch>
                  </pic:blipFill>
                  <pic:spPr>
                    <a:xfrm>
                      <a:off x="0" y="0"/>
                      <a:ext cx="4813387" cy="3208535"/>
                    </a:xfrm>
                    <a:prstGeom prst="rect">
                      <a:avLst/>
                    </a:prstGeom>
                  </pic:spPr>
                </pic:pic>
              </a:graphicData>
            </a:graphic>
          </wp:inline>
        </w:drawing>
      </w:r>
    </w:p>
    <w:p w14:paraId="7EABB3DE" w14:textId="77777777" w:rsidR="004D6D71" w:rsidRDefault="004D6D71" w:rsidP="004D6D71">
      <w:pPr>
        <w:spacing w:after="120" w:line="360" w:lineRule="auto"/>
        <w:rPr>
          <w:rFonts w:ascii="Arial" w:eastAsia="Times New Roman" w:hAnsi="Arial" w:cs="Arial"/>
          <w:i/>
          <w:iCs/>
          <w:lang w:val="de-DE" w:eastAsia="da-DK"/>
        </w:rPr>
      </w:pPr>
      <w:r w:rsidRPr="00580282">
        <w:rPr>
          <w:rFonts w:ascii="Arial" w:hAnsi="Arial" w:cs="Arial"/>
          <w:bCs/>
          <w:color w:val="000000" w:themeColor="text1"/>
          <w:lang w:val="de-DE"/>
        </w:rPr>
        <w:t>[</w:t>
      </w:r>
      <w:r w:rsidRPr="004F655A">
        <w:rPr>
          <w:rFonts w:ascii="Arial" w:hAnsi="Arial" w:cs="Arial"/>
          <w:bCs/>
          <w:color w:val="000000" w:themeColor="text1"/>
          <w:lang w:val="de-DE"/>
        </w:rPr>
        <w:t>Foto: velux_icon_belval_3]</w:t>
      </w:r>
    </w:p>
    <w:p w14:paraId="1C204B8E" w14:textId="3667C0AF" w:rsidR="004D6D71" w:rsidRDefault="004D6D71" w:rsidP="004D6D71">
      <w:pPr>
        <w:spacing w:after="120" w:line="360" w:lineRule="auto"/>
        <w:rPr>
          <w:rFonts w:ascii="Arial" w:eastAsia="Times New Roman" w:hAnsi="Arial" w:cs="Arial"/>
          <w:i/>
          <w:iCs/>
          <w:lang w:val="de-DE" w:eastAsia="da-DK"/>
        </w:rPr>
      </w:pPr>
      <w:r w:rsidRPr="004D6D71">
        <w:rPr>
          <w:rFonts w:ascii="Arial" w:eastAsia="Times New Roman" w:hAnsi="Arial" w:cs="Arial"/>
          <w:i/>
          <w:iCs/>
          <w:lang w:val="de-DE" w:eastAsia="da-DK"/>
        </w:rPr>
        <w:t>700 V</w:t>
      </w:r>
      <w:r w:rsidR="00103614">
        <w:rPr>
          <w:rFonts w:ascii="Arial" w:eastAsia="Times New Roman" w:hAnsi="Arial" w:cs="Arial"/>
          <w:i/>
          <w:iCs/>
          <w:lang w:val="de-DE" w:eastAsia="da-DK"/>
        </w:rPr>
        <w:t>elux</w:t>
      </w:r>
      <w:r w:rsidRPr="004D6D71">
        <w:rPr>
          <w:rFonts w:ascii="Arial" w:eastAsia="Times New Roman" w:hAnsi="Arial" w:cs="Arial"/>
          <w:i/>
          <w:iCs/>
          <w:lang w:val="de-DE" w:eastAsia="da-DK"/>
        </w:rPr>
        <w:t xml:space="preserve"> Modular Skylights bringen Tageslicht über fünf Etagen in das von Foster + Partners entworfene ICÔNE Bürogebäude in Belval, Luxemburg.</w:t>
      </w:r>
    </w:p>
    <w:p w14:paraId="7BB574DE" w14:textId="5C0EDB7D" w:rsidR="004D6D71" w:rsidRDefault="004D6D71" w:rsidP="004D6D71">
      <w:pPr>
        <w:spacing w:after="120" w:line="360" w:lineRule="auto"/>
        <w:jc w:val="right"/>
        <w:rPr>
          <w:rFonts w:ascii="Arial" w:eastAsia="Times New Roman" w:hAnsi="Arial" w:cs="Arial"/>
          <w:iCs/>
          <w:lang w:val="de-DE"/>
        </w:rPr>
      </w:pPr>
      <w:r w:rsidRPr="004D6D71">
        <w:rPr>
          <w:rFonts w:ascii="Arial" w:eastAsia="Times New Roman" w:hAnsi="Arial" w:cs="Arial"/>
          <w:iCs/>
          <w:lang w:val="de-DE"/>
        </w:rPr>
        <w:t>Foto: Velux Commercial</w:t>
      </w:r>
    </w:p>
    <w:p w14:paraId="60834F8A" w14:textId="77777777" w:rsidR="004D6D71" w:rsidRPr="004D6D71" w:rsidRDefault="004D6D71" w:rsidP="00565A9D">
      <w:pPr>
        <w:spacing w:after="120" w:line="360" w:lineRule="auto"/>
        <w:rPr>
          <w:rFonts w:ascii="Arial" w:eastAsia="Times New Roman" w:hAnsi="Arial" w:cs="Arial"/>
          <w:iCs/>
          <w:lang w:val="de-DE"/>
        </w:rPr>
      </w:pPr>
    </w:p>
    <w:p w14:paraId="1F909A8E" w14:textId="6ABB01C6" w:rsidR="002873A4" w:rsidRDefault="00A424EC" w:rsidP="00BD7E75">
      <w:pPr>
        <w:spacing w:after="60" w:line="360" w:lineRule="auto"/>
        <w:rPr>
          <w:rFonts w:ascii="Arial" w:hAnsi="Arial" w:cs="Arial"/>
          <w:b/>
          <w:bCs/>
          <w:color w:val="000000" w:themeColor="text1"/>
          <w:lang w:val="de-DE"/>
        </w:rPr>
      </w:pPr>
      <w:r>
        <w:rPr>
          <w:rFonts w:ascii="Arial" w:hAnsi="Arial" w:cs="Arial"/>
          <w:b/>
          <w:bCs/>
          <w:noProof/>
          <w:color w:val="000000" w:themeColor="text1"/>
          <w:lang w:val="de-DE"/>
        </w:rPr>
        <w:lastRenderedPageBreak/>
        <w:drawing>
          <wp:inline distT="0" distB="0" distL="0" distR="0" wp14:anchorId="233FEBC3" wp14:editId="46A0F1E8">
            <wp:extent cx="3600000" cy="2399709"/>
            <wp:effectExtent l="0" t="0" r="635" b="635"/>
            <wp:docPr id="369757998" name="Grafik 1" descr="Ein Bild, das Gebäude, Empfangshalle, Zimmerpflanze, Tageslichtsystem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757998" name="Grafik 1" descr="Ein Bild, das Gebäude, Empfangshalle, Zimmerpflanze, Tageslichtsysteme enthält.&#10;&#10;Automatisch generierte Beschreibung"/>
                    <pic:cNvPicPr/>
                  </pic:nvPicPr>
                  <pic:blipFill>
                    <a:blip r:embed="rId14" cstate="screen">
                      <a:extLst>
                        <a:ext uri="{28A0092B-C50C-407E-A947-70E740481C1C}">
                          <a14:useLocalDpi xmlns:a14="http://schemas.microsoft.com/office/drawing/2010/main"/>
                        </a:ext>
                      </a:extLst>
                    </a:blip>
                    <a:stretch>
                      <a:fillRect/>
                    </a:stretch>
                  </pic:blipFill>
                  <pic:spPr>
                    <a:xfrm>
                      <a:off x="0" y="0"/>
                      <a:ext cx="3600000" cy="2399709"/>
                    </a:xfrm>
                    <a:prstGeom prst="rect">
                      <a:avLst/>
                    </a:prstGeom>
                  </pic:spPr>
                </pic:pic>
              </a:graphicData>
            </a:graphic>
          </wp:inline>
        </w:drawing>
      </w:r>
    </w:p>
    <w:p w14:paraId="12277D29" w14:textId="3A2073DB" w:rsidR="002873A4" w:rsidRPr="004F655A" w:rsidRDefault="002873A4" w:rsidP="002873A4">
      <w:pPr>
        <w:spacing w:after="0" w:line="360" w:lineRule="auto"/>
        <w:rPr>
          <w:rFonts w:ascii="Arial" w:hAnsi="Arial" w:cs="Arial"/>
          <w:bCs/>
          <w:lang w:val="de-DE"/>
        </w:rPr>
      </w:pPr>
      <w:r w:rsidRPr="004F655A">
        <w:rPr>
          <w:rFonts w:ascii="Arial" w:hAnsi="Arial" w:cs="Arial"/>
          <w:bCs/>
          <w:lang w:val="de-DE"/>
        </w:rPr>
        <w:t>[Foto</w:t>
      </w:r>
      <w:r w:rsidRPr="004F655A">
        <w:rPr>
          <w:rFonts w:ascii="Arial" w:hAnsi="Arial" w:cs="Arial"/>
          <w:b/>
          <w:bCs/>
          <w:lang w:val="de-DE"/>
        </w:rPr>
        <w:t>:</w:t>
      </w:r>
      <w:r w:rsidRPr="004F655A">
        <w:rPr>
          <w:rFonts w:ascii="Arial" w:hAnsi="Arial" w:cs="Arial"/>
          <w:bCs/>
          <w:lang w:val="de-DE"/>
        </w:rPr>
        <w:t xml:space="preserve"> velux_icon_belval_</w:t>
      </w:r>
      <w:r w:rsidR="00E40DE8">
        <w:rPr>
          <w:rFonts w:ascii="Arial" w:hAnsi="Arial" w:cs="Arial"/>
          <w:bCs/>
          <w:lang w:val="de-DE"/>
        </w:rPr>
        <w:t>2</w:t>
      </w:r>
      <w:r w:rsidRPr="004F655A">
        <w:rPr>
          <w:rFonts w:ascii="Arial" w:hAnsi="Arial" w:cs="Arial"/>
          <w:bCs/>
          <w:lang w:val="de-DE"/>
        </w:rPr>
        <w:t>]</w:t>
      </w:r>
    </w:p>
    <w:p w14:paraId="11A64930" w14:textId="41FCE92A" w:rsidR="00D30622" w:rsidRDefault="00D30622" w:rsidP="00D30622">
      <w:pPr>
        <w:spacing w:after="120" w:line="360" w:lineRule="auto"/>
        <w:rPr>
          <w:rFonts w:ascii="Arial" w:eastAsia="Times New Roman" w:hAnsi="Arial" w:cs="Arial"/>
          <w:i/>
          <w:iCs/>
          <w:lang w:val="de-DE" w:eastAsia="da-DK"/>
        </w:rPr>
      </w:pPr>
      <w:r w:rsidRPr="00D30622">
        <w:rPr>
          <w:rFonts w:ascii="Arial" w:eastAsia="Times New Roman" w:hAnsi="Arial" w:cs="Arial"/>
          <w:i/>
          <w:iCs/>
          <w:lang w:val="de-DE" w:eastAsia="da-DK"/>
        </w:rPr>
        <w:t>Eines der auffälligsten Merkmale des ICÔNE Bürogebäudes ist das große, von Tageslicht durchflutete zentrale Atrium. Foster + Partners, die Architekten hinter dem Projekt, wählten V</w:t>
      </w:r>
      <w:r w:rsidR="00975396">
        <w:rPr>
          <w:rFonts w:ascii="Arial" w:eastAsia="Times New Roman" w:hAnsi="Arial" w:cs="Arial"/>
          <w:i/>
          <w:iCs/>
          <w:lang w:val="de-DE" w:eastAsia="da-DK"/>
        </w:rPr>
        <w:t>elux</w:t>
      </w:r>
      <w:r w:rsidRPr="00D30622">
        <w:rPr>
          <w:rFonts w:ascii="Arial" w:eastAsia="Times New Roman" w:hAnsi="Arial" w:cs="Arial"/>
          <w:i/>
          <w:iCs/>
          <w:lang w:val="de-DE" w:eastAsia="da-DK"/>
        </w:rPr>
        <w:t xml:space="preserve"> Modular Skylights, um diesen hellen Raum zu schaffen.</w:t>
      </w:r>
    </w:p>
    <w:p w14:paraId="283CF8DD" w14:textId="05323039" w:rsidR="004F5488" w:rsidRPr="00092F84" w:rsidRDefault="007418D1" w:rsidP="00BD7E75">
      <w:pPr>
        <w:spacing w:after="0" w:line="360" w:lineRule="auto"/>
        <w:jc w:val="right"/>
        <w:rPr>
          <w:rFonts w:ascii="Arial" w:eastAsia="Times New Roman" w:hAnsi="Arial" w:cs="Arial"/>
          <w:iCs/>
          <w:lang w:val="en-US"/>
        </w:rPr>
      </w:pPr>
      <w:r w:rsidRPr="00801020">
        <w:rPr>
          <w:rFonts w:ascii="Arial" w:eastAsia="Times New Roman" w:hAnsi="Arial" w:cs="Arial"/>
          <w:iCs/>
          <w:lang w:val="en-US"/>
        </w:rPr>
        <w:t>Foto: Velux Commercial</w:t>
      </w:r>
    </w:p>
    <w:p w14:paraId="286FD353" w14:textId="33588F82" w:rsidR="003F5B96" w:rsidRDefault="00475A4B" w:rsidP="00BD7E75">
      <w:pPr>
        <w:spacing w:after="60" w:line="360" w:lineRule="auto"/>
        <w:rPr>
          <w:rFonts w:ascii="Arial" w:eastAsia="Times New Roman" w:hAnsi="Arial" w:cs="Arial"/>
          <w:iCs/>
          <w:lang w:val="de-DE"/>
        </w:rPr>
      </w:pPr>
      <w:r>
        <w:rPr>
          <w:rFonts w:ascii="Arial" w:eastAsia="Times New Roman" w:hAnsi="Arial" w:cs="Arial"/>
          <w:iCs/>
          <w:noProof/>
          <w:lang w:val="de-DE"/>
        </w:rPr>
        <w:drawing>
          <wp:inline distT="0" distB="0" distL="0" distR="0" wp14:anchorId="6A30B2A5" wp14:editId="348133F6">
            <wp:extent cx="3600000" cy="2399709"/>
            <wp:effectExtent l="0" t="0" r="635" b="635"/>
            <wp:docPr id="463645668" name="Grafik 4" descr="Ein Bild, das draußen, Architektur, Gebäude,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645668" name="Grafik 4" descr="Ein Bild, das draußen, Architektur, Gebäude, Himmel enthält.&#10;&#10;Automatisch generierte Beschreibung"/>
                    <pic:cNvPicPr/>
                  </pic:nvPicPr>
                  <pic:blipFill>
                    <a:blip r:embed="rId15" cstate="screen">
                      <a:extLst>
                        <a:ext uri="{28A0092B-C50C-407E-A947-70E740481C1C}">
                          <a14:useLocalDpi xmlns:a14="http://schemas.microsoft.com/office/drawing/2010/main"/>
                        </a:ext>
                      </a:extLst>
                    </a:blip>
                    <a:stretch>
                      <a:fillRect/>
                    </a:stretch>
                  </pic:blipFill>
                  <pic:spPr>
                    <a:xfrm>
                      <a:off x="0" y="0"/>
                      <a:ext cx="3600000" cy="2399709"/>
                    </a:xfrm>
                    <a:prstGeom prst="rect">
                      <a:avLst/>
                    </a:prstGeom>
                  </pic:spPr>
                </pic:pic>
              </a:graphicData>
            </a:graphic>
          </wp:inline>
        </w:drawing>
      </w:r>
    </w:p>
    <w:p w14:paraId="30DBE5CE" w14:textId="462A3551" w:rsidR="003A23FA" w:rsidRPr="008A44BD" w:rsidRDefault="003A23FA" w:rsidP="003A23FA">
      <w:pPr>
        <w:spacing w:after="0" w:line="360" w:lineRule="auto"/>
        <w:rPr>
          <w:rFonts w:ascii="Arial" w:hAnsi="Arial" w:cs="Arial"/>
          <w:bCs/>
          <w:color w:val="000000" w:themeColor="text1"/>
          <w:lang w:val="de-AT"/>
        </w:rPr>
      </w:pPr>
      <w:bookmarkStart w:id="2" w:name="_Hlk144830260"/>
      <w:r w:rsidRPr="008A44BD">
        <w:rPr>
          <w:rFonts w:ascii="Arial" w:hAnsi="Arial" w:cs="Arial"/>
          <w:bCs/>
          <w:color w:val="000000" w:themeColor="text1"/>
          <w:lang w:val="de-AT"/>
        </w:rPr>
        <w:t>[Foto</w:t>
      </w:r>
      <w:r w:rsidRPr="008A44BD">
        <w:rPr>
          <w:rFonts w:ascii="Arial" w:hAnsi="Arial" w:cs="Arial"/>
          <w:b/>
          <w:bCs/>
          <w:color w:val="000000" w:themeColor="text1"/>
          <w:lang w:val="de-AT"/>
        </w:rPr>
        <w:t>:</w:t>
      </w:r>
      <w:r w:rsidRPr="008A44BD">
        <w:rPr>
          <w:rFonts w:ascii="Arial" w:hAnsi="Arial" w:cs="Arial"/>
          <w:bCs/>
          <w:color w:val="000000" w:themeColor="text1"/>
          <w:lang w:val="de-AT"/>
        </w:rPr>
        <w:t xml:space="preserve"> </w:t>
      </w:r>
      <w:r w:rsidRPr="004F655A">
        <w:rPr>
          <w:rFonts w:ascii="Arial" w:hAnsi="Arial" w:cs="Arial"/>
          <w:bCs/>
          <w:color w:val="000000" w:themeColor="text1"/>
          <w:lang w:val="de-AT"/>
        </w:rPr>
        <w:t>velux_icon_belval_</w:t>
      </w:r>
      <w:r w:rsidR="00505C67" w:rsidRPr="00505C67">
        <w:rPr>
          <w:rFonts w:ascii="Arial" w:hAnsi="Arial" w:cs="Arial"/>
          <w:bCs/>
          <w:color w:val="000000" w:themeColor="text1"/>
          <w:lang w:val="de-AT"/>
        </w:rPr>
        <w:t>10172608</w:t>
      </w:r>
      <w:r w:rsidRPr="008A44BD">
        <w:rPr>
          <w:rFonts w:ascii="Arial" w:hAnsi="Arial" w:cs="Arial"/>
          <w:bCs/>
          <w:color w:val="000000" w:themeColor="text1"/>
          <w:lang w:val="de-AT"/>
        </w:rPr>
        <w:t>]</w:t>
      </w:r>
    </w:p>
    <w:p w14:paraId="01C8AA55" w14:textId="7B40A310" w:rsidR="00092F84" w:rsidRDefault="00092F84" w:rsidP="00092F84">
      <w:pPr>
        <w:spacing w:after="120" w:line="360" w:lineRule="auto"/>
        <w:rPr>
          <w:rFonts w:ascii="Arial" w:eastAsia="Times New Roman" w:hAnsi="Arial" w:cs="Arial"/>
          <w:bCs/>
          <w:i/>
          <w:color w:val="000000"/>
          <w:szCs w:val="24"/>
          <w:lang w:val="de-DE" w:eastAsia="de-DE"/>
        </w:rPr>
      </w:pPr>
      <w:r w:rsidRPr="00092F84">
        <w:rPr>
          <w:rFonts w:ascii="Arial" w:eastAsia="Times New Roman" w:hAnsi="Arial" w:cs="Arial"/>
          <w:bCs/>
          <w:i/>
          <w:color w:val="000000"/>
          <w:szCs w:val="24"/>
          <w:lang w:val="de-DE" w:eastAsia="de-DE"/>
        </w:rPr>
        <w:t xml:space="preserve">Das Gebäude verfügt über offene, flexible Arbeitsbereiche, die auf die neuen Arbeitsmodelle von heute eingehen. Das Atrium ist ein grüner, lichtdurchfluteter Raum, der das soziale Herzstück des Projekts darstellt, um visuelle Verbindungen und eine dynamische Atmosphäre für Arbeit und </w:t>
      </w:r>
      <w:r w:rsidR="0033281F">
        <w:rPr>
          <w:rFonts w:ascii="Arial" w:eastAsia="Times New Roman" w:hAnsi="Arial" w:cs="Arial"/>
          <w:bCs/>
          <w:i/>
          <w:color w:val="000000"/>
          <w:szCs w:val="24"/>
          <w:lang w:val="de-DE" w:eastAsia="de-DE"/>
        </w:rPr>
        <w:t>Erholung</w:t>
      </w:r>
      <w:r w:rsidRPr="00092F84">
        <w:rPr>
          <w:rFonts w:ascii="Arial" w:eastAsia="Times New Roman" w:hAnsi="Arial" w:cs="Arial"/>
          <w:bCs/>
          <w:i/>
          <w:color w:val="000000"/>
          <w:szCs w:val="24"/>
          <w:lang w:val="de-DE" w:eastAsia="de-DE"/>
        </w:rPr>
        <w:t xml:space="preserve"> zu schaffen. Die </w:t>
      </w:r>
      <w:r w:rsidR="004C5B91" w:rsidRPr="00092F84">
        <w:rPr>
          <w:rFonts w:ascii="Arial" w:eastAsia="Times New Roman" w:hAnsi="Arial" w:cs="Arial"/>
          <w:bCs/>
          <w:i/>
          <w:color w:val="000000"/>
          <w:szCs w:val="24"/>
          <w:lang w:val="de-DE" w:eastAsia="de-DE"/>
        </w:rPr>
        <w:t>Biophilie</w:t>
      </w:r>
      <w:r w:rsidRPr="00092F84">
        <w:rPr>
          <w:rFonts w:ascii="Arial" w:eastAsia="Times New Roman" w:hAnsi="Arial" w:cs="Arial"/>
          <w:bCs/>
          <w:i/>
          <w:color w:val="000000"/>
          <w:szCs w:val="24"/>
          <w:lang w:val="de-DE" w:eastAsia="de-DE"/>
        </w:rPr>
        <w:t xml:space="preserve"> </w:t>
      </w:r>
      <w:r w:rsidR="0012246E">
        <w:rPr>
          <w:rFonts w:ascii="Arial" w:eastAsia="Times New Roman" w:hAnsi="Arial" w:cs="Arial"/>
          <w:bCs/>
          <w:i/>
          <w:color w:val="000000"/>
          <w:szCs w:val="24"/>
          <w:lang w:val="de-DE" w:eastAsia="de-DE"/>
        </w:rPr>
        <w:t>– die Liebe zum Lebendigen –</w:t>
      </w:r>
      <w:r w:rsidR="004C5B91">
        <w:rPr>
          <w:rFonts w:ascii="Arial" w:eastAsia="Times New Roman" w:hAnsi="Arial" w:cs="Arial"/>
          <w:bCs/>
          <w:i/>
          <w:color w:val="000000"/>
          <w:szCs w:val="24"/>
          <w:lang w:val="de-DE" w:eastAsia="de-DE"/>
        </w:rPr>
        <w:t>,</w:t>
      </w:r>
      <w:r w:rsidRPr="00092F84">
        <w:rPr>
          <w:rFonts w:ascii="Arial" w:eastAsia="Times New Roman" w:hAnsi="Arial" w:cs="Arial"/>
          <w:bCs/>
          <w:i/>
          <w:color w:val="000000"/>
          <w:szCs w:val="24"/>
          <w:lang w:val="de-DE" w:eastAsia="de-DE"/>
        </w:rPr>
        <w:t xml:space="preserve"> die </w:t>
      </w:r>
      <w:r w:rsidR="0012246E">
        <w:rPr>
          <w:rFonts w:ascii="Arial" w:eastAsia="Times New Roman" w:hAnsi="Arial" w:cs="Arial"/>
          <w:bCs/>
          <w:i/>
          <w:color w:val="000000"/>
          <w:szCs w:val="24"/>
          <w:lang w:val="de-DE" w:eastAsia="de-DE"/>
        </w:rPr>
        <w:t>be</w:t>
      </w:r>
      <w:r w:rsidRPr="00092F84">
        <w:rPr>
          <w:rFonts w:ascii="Arial" w:eastAsia="Times New Roman" w:hAnsi="Arial" w:cs="Arial"/>
          <w:bCs/>
          <w:i/>
          <w:color w:val="000000"/>
          <w:szCs w:val="24"/>
          <w:lang w:val="de-DE" w:eastAsia="de-DE"/>
        </w:rPr>
        <w:t>grün</w:t>
      </w:r>
      <w:r w:rsidR="0012246E">
        <w:rPr>
          <w:rFonts w:ascii="Arial" w:eastAsia="Times New Roman" w:hAnsi="Arial" w:cs="Arial"/>
          <w:bCs/>
          <w:i/>
          <w:color w:val="000000"/>
          <w:szCs w:val="24"/>
          <w:lang w:val="de-DE" w:eastAsia="de-DE"/>
        </w:rPr>
        <w:t>t</w:t>
      </w:r>
      <w:r w:rsidRPr="00092F84">
        <w:rPr>
          <w:rFonts w:ascii="Arial" w:eastAsia="Times New Roman" w:hAnsi="Arial" w:cs="Arial"/>
          <w:bCs/>
          <w:i/>
          <w:color w:val="000000"/>
          <w:szCs w:val="24"/>
          <w:lang w:val="de-DE" w:eastAsia="de-DE"/>
        </w:rPr>
        <w:t xml:space="preserve">e </w:t>
      </w:r>
      <w:r w:rsidR="0012246E">
        <w:rPr>
          <w:rFonts w:ascii="Arial" w:eastAsia="Times New Roman" w:hAnsi="Arial" w:cs="Arial"/>
          <w:bCs/>
          <w:i/>
          <w:color w:val="000000"/>
          <w:szCs w:val="24"/>
          <w:lang w:val="de-DE" w:eastAsia="de-DE"/>
        </w:rPr>
        <w:t>G</w:t>
      </w:r>
      <w:r w:rsidRPr="00092F84">
        <w:rPr>
          <w:rFonts w:ascii="Arial" w:eastAsia="Times New Roman" w:hAnsi="Arial" w:cs="Arial"/>
          <w:bCs/>
          <w:i/>
          <w:color w:val="000000"/>
          <w:szCs w:val="24"/>
          <w:lang w:val="de-DE" w:eastAsia="de-DE"/>
        </w:rPr>
        <w:t>estaltung, das Tageslicht und die natürliche Belüftung fördern die Zusammenarbeit und das gesunde Wohlbefinden.</w:t>
      </w:r>
    </w:p>
    <w:p w14:paraId="43EC70AF" w14:textId="77777777" w:rsidR="00262C97" w:rsidRDefault="003A23FA" w:rsidP="00092F84">
      <w:pPr>
        <w:spacing w:after="120" w:line="360" w:lineRule="auto"/>
        <w:jc w:val="right"/>
        <w:rPr>
          <w:rFonts w:ascii="Arial" w:eastAsia="Times New Roman" w:hAnsi="Arial" w:cs="Arial"/>
          <w:iCs/>
          <w:lang w:val="de-DE"/>
        </w:rPr>
      </w:pPr>
      <w:r w:rsidRPr="00092F84">
        <w:rPr>
          <w:rFonts w:ascii="Arial" w:eastAsia="Times New Roman" w:hAnsi="Arial" w:cs="Arial"/>
          <w:iCs/>
          <w:lang w:val="de-DE"/>
        </w:rPr>
        <w:t>Foto: Velux Commercial</w:t>
      </w:r>
      <w:bookmarkEnd w:id="2"/>
    </w:p>
    <w:p w14:paraId="37B6D3B7" w14:textId="77777777" w:rsidR="00262C97" w:rsidRDefault="00262C97" w:rsidP="00092F84">
      <w:pPr>
        <w:spacing w:after="120" w:line="360" w:lineRule="auto"/>
        <w:jc w:val="right"/>
        <w:rPr>
          <w:rFonts w:ascii="Arial" w:eastAsia="Times New Roman" w:hAnsi="Arial" w:cs="Arial"/>
          <w:iCs/>
          <w:lang w:val="de-DE"/>
        </w:rPr>
      </w:pPr>
    </w:p>
    <w:p w14:paraId="04F6F809" w14:textId="77777777" w:rsidR="00262C97" w:rsidRDefault="00262C97" w:rsidP="0063525F">
      <w:pPr>
        <w:pBdr>
          <w:top w:val="single" w:sz="4" w:space="1" w:color="auto"/>
          <w:bottom w:val="single" w:sz="4" w:space="1" w:color="auto"/>
        </w:pBdr>
        <w:spacing w:after="200" w:line="276" w:lineRule="auto"/>
        <w:rPr>
          <w:rFonts w:ascii="Arial" w:hAnsi="Arial" w:cs="Arial"/>
          <w:sz w:val="20"/>
          <w:szCs w:val="20"/>
          <w:lang w:val="de-DE"/>
        </w:rPr>
      </w:pPr>
      <w:r w:rsidRPr="00E852B1">
        <w:rPr>
          <w:rFonts w:ascii="Arial" w:hAnsi="Arial" w:cs="Arial"/>
          <w:sz w:val="20"/>
          <w:szCs w:val="20"/>
          <w:vertAlign w:val="superscript"/>
          <w:lang w:val="en-US"/>
        </w:rPr>
        <w:t>1</w:t>
      </w:r>
      <w:r w:rsidRPr="00E852B1">
        <w:rPr>
          <w:rFonts w:ascii="Arial" w:hAnsi="Arial" w:cs="Arial"/>
          <w:sz w:val="20"/>
          <w:szCs w:val="20"/>
          <w:lang w:val="en-US"/>
        </w:rPr>
        <w:t xml:space="preserve"> Quelle: Romm, JJ. Cool companies: How the best businesses boost profits and productivity by cutting greenhouse gas emissions. </w:t>
      </w:r>
      <w:r w:rsidRPr="000B4514">
        <w:rPr>
          <w:rFonts w:ascii="Arial" w:hAnsi="Arial" w:cs="Arial"/>
          <w:sz w:val="20"/>
          <w:szCs w:val="20"/>
          <w:lang w:val="de-DE"/>
        </w:rPr>
        <w:t>Routledge, 2014.</w:t>
      </w:r>
    </w:p>
    <w:p w14:paraId="4AA4872F" w14:textId="77777777" w:rsidR="00262C97" w:rsidRDefault="00262C97" w:rsidP="00262C97">
      <w:pPr>
        <w:spacing w:after="120" w:line="360" w:lineRule="auto"/>
        <w:rPr>
          <w:rFonts w:ascii="Arial" w:hAnsi="Arial" w:cs="Arial"/>
          <w:b/>
        </w:rPr>
      </w:pPr>
    </w:p>
    <w:p w14:paraId="29CECF5F" w14:textId="77777777" w:rsidR="00DB2A5E" w:rsidRPr="00691BCE" w:rsidRDefault="00DB2A5E" w:rsidP="00DB2A5E">
      <w:pPr>
        <w:spacing w:after="120" w:line="240" w:lineRule="auto"/>
        <w:rPr>
          <w:rFonts w:ascii="Arial" w:hAnsi="Arial" w:cs="Arial"/>
          <w:b/>
          <w:bCs/>
          <w:sz w:val="20"/>
          <w:szCs w:val="20"/>
          <w:lang w:val="de-AT"/>
        </w:rPr>
      </w:pPr>
      <w:r w:rsidRPr="00691BCE">
        <w:rPr>
          <w:rFonts w:ascii="Arial" w:hAnsi="Arial" w:cs="Arial"/>
          <w:b/>
          <w:bCs/>
          <w:sz w:val="20"/>
          <w:szCs w:val="20"/>
          <w:lang w:val="de-AT"/>
        </w:rPr>
        <w:t>Über VELUX Commercial</w:t>
      </w:r>
    </w:p>
    <w:p w14:paraId="7DF6277B" w14:textId="77777777" w:rsidR="00DB2A5E" w:rsidRPr="009879A1" w:rsidRDefault="00DB2A5E" w:rsidP="00DB2A5E">
      <w:pPr>
        <w:spacing w:after="120" w:line="240" w:lineRule="auto"/>
        <w:rPr>
          <w:rFonts w:ascii="Arial" w:hAnsi="Arial" w:cs="Arial"/>
          <w:sz w:val="20"/>
          <w:szCs w:val="20"/>
          <w:lang w:val="de-DE"/>
        </w:rPr>
      </w:pPr>
      <w:bookmarkStart w:id="3" w:name="_Hlk151370440"/>
      <w:r w:rsidRPr="009879A1">
        <w:rPr>
          <w:rFonts w:ascii="Arial" w:hAnsi="Arial" w:cs="Arial"/>
          <w:sz w:val="20"/>
          <w:szCs w:val="20"/>
          <w:lang w:val="de-DE"/>
        </w:rPr>
        <w:t xml:space="preserve">VELUX Commercial bietet Baufachleuten Unterstützung </w:t>
      </w:r>
      <w:r>
        <w:rPr>
          <w:rFonts w:ascii="Arial" w:hAnsi="Arial" w:cs="Arial"/>
          <w:sz w:val="20"/>
          <w:szCs w:val="20"/>
          <w:lang w:val="de-DE"/>
        </w:rPr>
        <w:t xml:space="preserve">bei der Realisierung von </w:t>
      </w:r>
      <w:r w:rsidRPr="009879A1">
        <w:rPr>
          <w:rFonts w:ascii="Arial" w:hAnsi="Arial" w:cs="Arial"/>
          <w:sz w:val="20"/>
          <w:szCs w:val="20"/>
          <w:lang w:val="de-DE"/>
        </w:rPr>
        <w:t>Tageslicht- und Lüftungslösungen</w:t>
      </w:r>
      <w:r>
        <w:rPr>
          <w:rFonts w:ascii="Arial" w:hAnsi="Arial" w:cs="Arial"/>
          <w:sz w:val="20"/>
          <w:szCs w:val="20"/>
          <w:lang w:val="de-DE"/>
        </w:rPr>
        <w:t>:</w:t>
      </w:r>
      <w:r w:rsidRPr="009879A1" w:rsidDel="0022586C">
        <w:rPr>
          <w:rFonts w:ascii="Arial" w:hAnsi="Arial" w:cs="Arial"/>
          <w:sz w:val="20"/>
          <w:szCs w:val="20"/>
          <w:lang w:val="de-DE"/>
        </w:rPr>
        <w:t xml:space="preserve"> </w:t>
      </w:r>
      <w:r w:rsidRPr="009879A1">
        <w:rPr>
          <w:rFonts w:ascii="Arial" w:hAnsi="Arial" w:cs="Arial"/>
          <w:sz w:val="20"/>
          <w:szCs w:val="20"/>
          <w:lang w:val="de-DE"/>
        </w:rPr>
        <w:t xml:space="preserve"> von der Planung über die Lieferung bis hin zur Wartung.</w:t>
      </w:r>
      <w:r>
        <w:rPr>
          <w:rFonts w:ascii="Arial" w:hAnsi="Arial" w:cs="Arial"/>
          <w:sz w:val="20"/>
          <w:szCs w:val="20"/>
          <w:lang w:val="de-DE"/>
        </w:rPr>
        <w:t xml:space="preserve"> </w:t>
      </w:r>
      <w:r w:rsidRPr="009879A1">
        <w:rPr>
          <w:rFonts w:ascii="Arial" w:hAnsi="Arial" w:cs="Arial"/>
          <w:sz w:val="20"/>
          <w:szCs w:val="20"/>
          <w:lang w:val="de-DE"/>
        </w:rPr>
        <w:t>Das Produktprogramm reicht von hochwertigen, maßgefertigten Verglasungslösungen für prestigeträchtige architektonische Gebäude bis hin zu Kuppeln und Lichtbändern für industrielle Gebäude wie Lagerhallen</w:t>
      </w:r>
      <w:r>
        <w:rPr>
          <w:rFonts w:ascii="Arial" w:hAnsi="Arial" w:cs="Arial"/>
          <w:sz w:val="20"/>
          <w:szCs w:val="20"/>
          <w:lang w:val="de-DE"/>
        </w:rPr>
        <w:t xml:space="preserve"> und Produktionsstätten</w:t>
      </w:r>
      <w:r w:rsidRPr="009879A1">
        <w:rPr>
          <w:rFonts w:ascii="Arial" w:hAnsi="Arial" w:cs="Arial"/>
          <w:sz w:val="20"/>
          <w:szCs w:val="20"/>
          <w:lang w:val="de-DE"/>
        </w:rPr>
        <w:t xml:space="preserve">. Mit dem breit gefächerten Produktprogramm und der Expertise in den Bereichen Tageslicht, </w:t>
      </w:r>
      <w:r>
        <w:rPr>
          <w:rFonts w:ascii="Arial" w:hAnsi="Arial" w:cs="Arial"/>
          <w:sz w:val="20"/>
          <w:szCs w:val="20"/>
          <w:lang w:val="de-DE"/>
        </w:rPr>
        <w:t>Komfortlüftung</w:t>
      </w:r>
      <w:r w:rsidRPr="009879A1">
        <w:rPr>
          <w:rFonts w:ascii="Arial" w:hAnsi="Arial" w:cs="Arial"/>
          <w:sz w:val="20"/>
          <w:szCs w:val="20"/>
          <w:lang w:val="de-DE"/>
        </w:rPr>
        <w:t xml:space="preserve"> und Rauchabzug sowie der Übernahme von Service- und Wartungsleistungen bietet das Unternehmen seinen Kunden Unterstützung während des gesamten Bauprozesses.</w:t>
      </w:r>
    </w:p>
    <w:p w14:paraId="67558DD2" w14:textId="77777777" w:rsidR="00DB2A5E" w:rsidRPr="009879A1" w:rsidRDefault="00DB2A5E" w:rsidP="00DB2A5E">
      <w:pPr>
        <w:spacing w:after="120" w:line="240" w:lineRule="auto"/>
        <w:rPr>
          <w:rFonts w:ascii="Arial" w:hAnsi="Arial" w:cs="Arial"/>
          <w:sz w:val="20"/>
          <w:szCs w:val="20"/>
          <w:lang w:val="de-DE"/>
        </w:rPr>
      </w:pPr>
      <w:r w:rsidRPr="009879A1">
        <w:rPr>
          <w:rFonts w:ascii="Arial" w:hAnsi="Arial" w:cs="Arial"/>
          <w:sz w:val="20"/>
          <w:szCs w:val="20"/>
          <w:lang w:val="de-DE"/>
        </w:rPr>
        <w:t>1.100 Menschen arbeiten in 15 Ländern in den Bereichen Beschaffung, Herstellung, Vertrieb und globaler Support.</w:t>
      </w:r>
      <w:r>
        <w:rPr>
          <w:rFonts w:ascii="Arial" w:hAnsi="Arial" w:cs="Arial"/>
          <w:sz w:val="20"/>
          <w:szCs w:val="20"/>
          <w:lang w:val="de-DE"/>
        </w:rPr>
        <w:t xml:space="preserve"> </w:t>
      </w:r>
      <w:r w:rsidRPr="009879A1">
        <w:rPr>
          <w:rFonts w:ascii="Arial" w:hAnsi="Arial" w:cs="Arial"/>
          <w:sz w:val="20"/>
          <w:szCs w:val="20"/>
          <w:lang w:val="de-DE"/>
        </w:rPr>
        <w:t>VELUX Commercial ist ein Geschäftsbereich der VELUX Gruppe, der 2019 gegründet wurde und die früheren Organisationen JET, Vitral und VELUX Modular Skylights umfasst.</w:t>
      </w:r>
    </w:p>
    <w:p w14:paraId="582EA01B" w14:textId="77777777" w:rsidR="00DB2A5E" w:rsidRPr="009879A1" w:rsidRDefault="00DB2A5E" w:rsidP="00DB2A5E">
      <w:pPr>
        <w:spacing w:after="120" w:line="240" w:lineRule="auto"/>
        <w:rPr>
          <w:rFonts w:ascii="Arial" w:hAnsi="Arial" w:cs="Arial"/>
          <w:sz w:val="20"/>
          <w:szCs w:val="20"/>
          <w:lang w:val="de-DE"/>
        </w:rPr>
      </w:pPr>
      <w:r w:rsidRPr="009879A1">
        <w:rPr>
          <w:rFonts w:ascii="Arial" w:hAnsi="Arial" w:cs="Arial"/>
          <w:sz w:val="20"/>
          <w:szCs w:val="20"/>
          <w:lang w:val="de-DE"/>
        </w:rPr>
        <w:t xml:space="preserve">Mehr Informationen über VELUX Commercial unter: </w:t>
      </w:r>
      <w:hyperlink r:id="rId16" w:history="1">
        <w:r w:rsidRPr="00F573EB">
          <w:rPr>
            <w:rStyle w:val="Hyperlink"/>
            <w:rFonts w:ascii="Arial" w:hAnsi="Arial" w:cs="Arial"/>
            <w:sz w:val="20"/>
            <w:szCs w:val="20"/>
            <w:lang w:val="de-DE"/>
          </w:rPr>
          <w:t>www.veluxcommercial.de</w:t>
        </w:r>
      </w:hyperlink>
      <w:r>
        <w:rPr>
          <w:rFonts w:ascii="Arial" w:hAnsi="Arial" w:cs="Arial"/>
          <w:sz w:val="20"/>
          <w:szCs w:val="20"/>
          <w:lang w:val="de-DE"/>
        </w:rPr>
        <w:t xml:space="preserve"> </w:t>
      </w:r>
    </w:p>
    <w:bookmarkEnd w:id="3"/>
    <w:p w14:paraId="0FC11E74" w14:textId="77777777" w:rsidR="00DB2A5E" w:rsidRPr="00954F21" w:rsidRDefault="00DB2A5E" w:rsidP="00DB2A5E">
      <w:pPr>
        <w:spacing w:after="120" w:line="240" w:lineRule="auto"/>
        <w:rPr>
          <w:rFonts w:ascii="Arial" w:hAnsi="Arial" w:cs="Arial"/>
          <w:b/>
          <w:bCs/>
          <w:lang w:val="de-DE"/>
        </w:rPr>
      </w:pPr>
    </w:p>
    <w:p w14:paraId="7EB9F82B" w14:textId="77777777" w:rsidR="00DB2A5E" w:rsidRPr="00E852B1" w:rsidRDefault="00DB2A5E" w:rsidP="00E852B1">
      <w:pPr>
        <w:spacing w:after="120" w:line="240" w:lineRule="auto"/>
        <w:rPr>
          <w:rFonts w:ascii="Arial" w:hAnsi="Arial" w:cs="Arial"/>
          <w:b/>
          <w:bCs/>
          <w:sz w:val="20"/>
          <w:szCs w:val="20"/>
          <w:lang w:val="de-AT"/>
        </w:rPr>
      </w:pPr>
      <w:bookmarkStart w:id="4" w:name="_Hlk151370319"/>
      <w:r w:rsidRPr="00E852B1">
        <w:rPr>
          <w:rFonts w:ascii="Arial" w:hAnsi="Arial" w:cs="Arial"/>
          <w:b/>
          <w:bCs/>
          <w:sz w:val="20"/>
          <w:szCs w:val="20"/>
          <w:lang w:val="de-AT"/>
        </w:rPr>
        <w:t>Über die VELUX Gruppe</w:t>
      </w:r>
    </w:p>
    <w:p w14:paraId="3F727405" w14:textId="4C83DFD7" w:rsidR="00DB2A5E" w:rsidRPr="008A1940" w:rsidRDefault="00DB2A5E" w:rsidP="00DB2A5E">
      <w:pPr>
        <w:spacing w:after="0" w:line="240" w:lineRule="auto"/>
        <w:rPr>
          <w:rFonts w:ascii="Arial" w:hAnsi="Arial" w:cs="Arial"/>
          <w:sz w:val="20"/>
          <w:szCs w:val="20"/>
          <w:lang w:val="de-DE"/>
        </w:rPr>
      </w:pPr>
      <w:bookmarkStart w:id="5" w:name="_Hlk151370310"/>
      <w:bookmarkEnd w:id="4"/>
      <w:r w:rsidRPr="008A1940">
        <w:rPr>
          <w:rFonts w:ascii="Arial" w:hAnsi="Arial" w:cs="Arial"/>
          <w:sz w:val="20"/>
          <w:szCs w:val="20"/>
          <w:lang w:val="de-DE"/>
        </w:rPr>
        <w:t xml:space="preserve">Seit über </w:t>
      </w:r>
      <w:r>
        <w:rPr>
          <w:rFonts w:ascii="Arial" w:hAnsi="Arial" w:cs="Arial"/>
          <w:sz w:val="20"/>
          <w:szCs w:val="20"/>
          <w:lang w:val="de-DE"/>
        </w:rPr>
        <w:t>80</w:t>
      </w:r>
      <w:r w:rsidRPr="008A1940">
        <w:rPr>
          <w:rFonts w:ascii="Arial" w:hAnsi="Arial" w:cs="Arial"/>
          <w:sz w:val="20"/>
          <w:szCs w:val="20"/>
          <w:lang w:val="de-DE"/>
        </w:rPr>
        <w:t xml:space="preserve"> Jahren schafft die VELUX Gruppe durch die maximale Nutzung von Tageslicht und frischer Luft durch das Dach ein besseres Lebensumfeld für Menschen in der ganzen Welt. Das Produktprogramm umfasst Dachfenster und Oberlicht-Module, dekorative Sonnenschutzprodukte sowie Rollläden, Anschlussprodukte und intelligente Produkte für die Haussteuerung. Diese Produkte sorgen für ein gesundes und nachhaltiges Raumklima beim Arbeiten und Lernen sowie beim Spielen und in der Freizeit. Die VELUX Gruppe ist mit Fertigungs- und Vertriebsstätten in über </w:t>
      </w:r>
      <w:r>
        <w:rPr>
          <w:rFonts w:ascii="Arial" w:hAnsi="Arial" w:cs="Arial"/>
          <w:sz w:val="20"/>
          <w:szCs w:val="20"/>
          <w:lang w:val="de-DE"/>
        </w:rPr>
        <w:t>37</w:t>
      </w:r>
      <w:r w:rsidRPr="008A1940">
        <w:rPr>
          <w:rFonts w:ascii="Arial" w:hAnsi="Arial" w:cs="Arial"/>
          <w:sz w:val="20"/>
          <w:szCs w:val="20"/>
          <w:lang w:val="de-DE"/>
        </w:rPr>
        <w:t xml:space="preserve"> Ländern und ca. 11.</w:t>
      </w:r>
      <w:r>
        <w:rPr>
          <w:rFonts w:ascii="Arial" w:hAnsi="Arial" w:cs="Arial"/>
          <w:sz w:val="20"/>
          <w:szCs w:val="20"/>
          <w:lang w:val="de-DE"/>
        </w:rPr>
        <w:t>9</w:t>
      </w:r>
      <w:r w:rsidRPr="008A1940">
        <w:rPr>
          <w:rFonts w:ascii="Arial" w:hAnsi="Arial" w:cs="Arial"/>
          <w:sz w:val="20"/>
          <w:szCs w:val="20"/>
          <w:lang w:val="de-DE"/>
        </w:rPr>
        <w:t>00 Mitarbeitern weltweit tätig. Sie gehört zur VKR Holding A/S, einer Aktiengesellschaft nach dänischem Recht im Alleineigentum von gemeinnützigen Stiftungen (VELUX STIFTUNGEN) und der Familie des Unternehmensgründers. 20</w:t>
      </w:r>
      <w:r>
        <w:rPr>
          <w:rFonts w:ascii="Arial" w:hAnsi="Arial" w:cs="Arial"/>
          <w:sz w:val="20"/>
          <w:szCs w:val="20"/>
          <w:lang w:val="de-DE"/>
        </w:rPr>
        <w:t>23</w:t>
      </w:r>
      <w:r w:rsidRPr="008A1940">
        <w:rPr>
          <w:rFonts w:ascii="Arial" w:hAnsi="Arial" w:cs="Arial"/>
          <w:sz w:val="20"/>
          <w:szCs w:val="20"/>
          <w:lang w:val="de-DE"/>
        </w:rPr>
        <w:t xml:space="preserve"> erwirtschaftete die</w:t>
      </w:r>
      <w:r>
        <w:rPr>
          <w:rFonts w:ascii="Arial" w:hAnsi="Arial" w:cs="Arial"/>
          <w:sz w:val="20"/>
          <w:szCs w:val="20"/>
          <w:lang w:val="de-DE"/>
        </w:rPr>
        <w:t xml:space="preserve"> VELUX Gruppe einen Gesamtumsatz von 2,91 Mrd. EUR, die</w:t>
      </w:r>
      <w:r w:rsidRPr="008A1940">
        <w:rPr>
          <w:rFonts w:ascii="Arial" w:hAnsi="Arial" w:cs="Arial"/>
          <w:sz w:val="20"/>
          <w:szCs w:val="20"/>
          <w:lang w:val="de-DE"/>
        </w:rPr>
        <w:t xml:space="preserve"> VKR Holding </w:t>
      </w:r>
      <w:r>
        <w:rPr>
          <w:rFonts w:ascii="Arial" w:hAnsi="Arial" w:cs="Arial"/>
          <w:sz w:val="20"/>
          <w:szCs w:val="20"/>
          <w:lang w:val="de-DE"/>
        </w:rPr>
        <w:t xml:space="preserve">erzielte </w:t>
      </w:r>
      <w:r w:rsidRPr="008A1940">
        <w:rPr>
          <w:rFonts w:ascii="Arial" w:hAnsi="Arial" w:cs="Arial"/>
          <w:sz w:val="20"/>
          <w:szCs w:val="20"/>
          <w:lang w:val="de-DE"/>
        </w:rPr>
        <w:t xml:space="preserve">einen Gesamtumsatz von </w:t>
      </w:r>
      <w:r w:rsidR="000C7317">
        <w:rPr>
          <w:rFonts w:ascii="Arial" w:hAnsi="Arial" w:cs="Arial"/>
          <w:sz w:val="20"/>
          <w:szCs w:val="20"/>
          <w:lang w:val="de-DE"/>
        </w:rPr>
        <w:t>3</w:t>
      </w:r>
      <w:r w:rsidRPr="008A1940">
        <w:rPr>
          <w:rFonts w:ascii="Arial" w:hAnsi="Arial" w:cs="Arial"/>
          <w:sz w:val="20"/>
          <w:szCs w:val="20"/>
          <w:lang w:val="de-DE"/>
        </w:rPr>
        <w:t>,</w:t>
      </w:r>
      <w:r>
        <w:rPr>
          <w:rFonts w:ascii="Arial" w:hAnsi="Arial" w:cs="Arial"/>
          <w:sz w:val="20"/>
          <w:szCs w:val="20"/>
          <w:lang w:val="de-DE"/>
        </w:rPr>
        <w:t>9</w:t>
      </w:r>
      <w:r w:rsidR="000C7317">
        <w:rPr>
          <w:rFonts w:ascii="Arial" w:hAnsi="Arial" w:cs="Arial"/>
          <w:sz w:val="20"/>
          <w:szCs w:val="20"/>
          <w:lang w:val="de-DE"/>
        </w:rPr>
        <w:t>7</w:t>
      </w:r>
      <w:r w:rsidRPr="008A1940">
        <w:rPr>
          <w:rFonts w:ascii="Arial" w:hAnsi="Arial" w:cs="Arial"/>
          <w:sz w:val="20"/>
          <w:szCs w:val="20"/>
          <w:lang w:val="de-DE"/>
        </w:rPr>
        <w:t xml:space="preserve"> Mrd. EUR und die VELUX STIFTUNGEN spendeten 1</w:t>
      </w:r>
      <w:r>
        <w:rPr>
          <w:rFonts w:ascii="Arial" w:hAnsi="Arial" w:cs="Arial"/>
          <w:sz w:val="20"/>
          <w:szCs w:val="20"/>
          <w:lang w:val="de-DE"/>
        </w:rPr>
        <w:t>8</w:t>
      </w:r>
      <w:r w:rsidR="000C7317">
        <w:rPr>
          <w:rFonts w:ascii="Arial" w:hAnsi="Arial" w:cs="Arial"/>
          <w:sz w:val="20"/>
          <w:szCs w:val="20"/>
          <w:lang w:val="de-DE"/>
        </w:rPr>
        <w:t>4,6</w:t>
      </w:r>
      <w:r w:rsidRPr="008A1940">
        <w:rPr>
          <w:rFonts w:ascii="Arial" w:hAnsi="Arial" w:cs="Arial"/>
          <w:sz w:val="20"/>
          <w:szCs w:val="20"/>
          <w:lang w:val="de-DE"/>
        </w:rPr>
        <w:t xml:space="preserve"> Mio. EUR für wohltätige Zwecke. </w:t>
      </w:r>
    </w:p>
    <w:p w14:paraId="24D9BAF6" w14:textId="77777777" w:rsidR="00DB2A5E" w:rsidRDefault="00DB2A5E" w:rsidP="00DB2A5E">
      <w:pPr>
        <w:spacing w:after="120" w:line="240" w:lineRule="auto"/>
        <w:rPr>
          <w:rFonts w:ascii="Arial" w:hAnsi="Arial" w:cs="Arial"/>
          <w:sz w:val="20"/>
          <w:szCs w:val="20"/>
          <w:lang w:val="de-DE"/>
        </w:rPr>
      </w:pPr>
      <w:r w:rsidRPr="008A1940">
        <w:rPr>
          <w:rFonts w:ascii="Arial" w:hAnsi="Arial" w:cs="Arial"/>
          <w:sz w:val="20"/>
          <w:szCs w:val="20"/>
          <w:lang w:val="de-DE"/>
        </w:rPr>
        <w:t xml:space="preserve">Weitere Informationen finden Sie im Internet unter </w:t>
      </w:r>
      <w:hyperlink r:id="rId17" w:history="1">
        <w:r w:rsidRPr="008A1940">
          <w:rPr>
            <w:rStyle w:val="Hyperlink"/>
            <w:rFonts w:ascii="Arial" w:hAnsi="Arial" w:cs="Arial"/>
            <w:sz w:val="20"/>
            <w:szCs w:val="20"/>
            <w:lang w:val="de-DE"/>
          </w:rPr>
          <w:t>www.velux.com</w:t>
        </w:r>
      </w:hyperlink>
      <w:r w:rsidRPr="008A1940">
        <w:rPr>
          <w:rFonts w:ascii="Arial" w:hAnsi="Arial" w:cs="Arial"/>
          <w:sz w:val="20"/>
          <w:szCs w:val="20"/>
          <w:lang w:val="de-DE"/>
        </w:rPr>
        <w:t>.</w:t>
      </w:r>
      <w:r>
        <w:rPr>
          <w:rFonts w:ascii="Arial" w:hAnsi="Arial" w:cs="Arial"/>
          <w:sz w:val="20"/>
          <w:szCs w:val="20"/>
          <w:lang w:val="de-DE"/>
        </w:rPr>
        <w:t xml:space="preserve"> </w:t>
      </w:r>
    </w:p>
    <w:bookmarkEnd w:id="5"/>
    <w:p w14:paraId="6555E894" w14:textId="5A5E0EB1" w:rsidR="00DB2A5E" w:rsidRPr="00954F21" w:rsidRDefault="00DB2A5E" w:rsidP="00DB2A5E">
      <w:pPr>
        <w:spacing w:after="0" w:line="240" w:lineRule="auto"/>
        <w:rPr>
          <w:rFonts w:ascii="Arial" w:eastAsia="Times New Roman" w:hAnsi="Arial" w:cs="Arial"/>
          <w:b/>
          <w:bCs/>
          <w:sz w:val="20"/>
          <w:szCs w:val="20"/>
          <w:lang w:val="de-DE" w:eastAsia="de-DE"/>
        </w:rPr>
      </w:pPr>
    </w:p>
    <w:p w14:paraId="3860A70F" w14:textId="77777777" w:rsidR="00E852B1" w:rsidRDefault="00E852B1" w:rsidP="00E852B1">
      <w:pPr>
        <w:rPr>
          <w:rFonts w:ascii="Arial" w:eastAsia="Times New Roman" w:hAnsi="Arial" w:cs="Arial"/>
          <w:b/>
          <w:bCs/>
          <w:sz w:val="20"/>
          <w:szCs w:val="20"/>
          <w:lang w:val="de-DE" w:eastAsia="de-DE"/>
        </w:rPr>
      </w:pPr>
    </w:p>
    <w:p w14:paraId="1A8DB9BD" w14:textId="0CF544E4" w:rsidR="006F0878" w:rsidRPr="006F0878" w:rsidRDefault="006F0878" w:rsidP="00E852B1">
      <w:pPr>
        <w:rPr>
          <w:rFonts w:ascii="Arial" w:eastAsia="Times New Roman" w:hAnsi="Arial" w:cs="Arial"/>
          <w:b/>
          <w:bCs/>
          <w:sz w:val="20"/>
          <w:szCs w:val="20"/>
          <w:lang w:val="de-DE" w:eastAsia="de-DE"/>
        </w:rPr>
      </w:pPr>
      <w:r w:rsidRPr="006F0878">
        <w:rPr>
          <w:rFonts w:ascii="Arial" w:eastAsia="Times New Roman" w:hAnsi="Arial" w:cs="Arial"/>
          <w:b/>
          <w:bCs/>
          <w:sz w:val="20"/>
          <w:szCs w:val="20"/>
          <w:lang w:val="de-DE" w:eastAsia="de-DE"/>
        </w:rPr>
        <w:t>Kontakt Presse:</w:t>
      </w:r>
    </w:p>
    <w:tbl>
      <w:tblPr>
        <w:tblW w:w="8878" w:type="dxa"/>
        <w:tblLook w:val="01E0" w:firstRow="1" w:lastRow="1" w:firstColumn="1" w:lastColumn="1" w:noHBand="0" w:noVBand="0"/>
      </w:tblPr>
      <w:tblGrid>
        <w:gridCol w:w="4512"/>
        <w:gridCol w:w="4366"/>
      </w:tblGrid>
      <w:tr w:rsidR="006F0878" w:rsidRPr="0023381D" w14:paraId="530911EF" w14:textId="77777777" w:rsidTr="0083289A">
        <w:trPr>
          <w:trHeight w:val="1980"/>
        </w:trPr>
        <w:tc>
          <w:tcPr>
            <w:tcW w:w="4512" w:type="dxa"/>
          </w:tcPr>
          <w:p w14:paraId="43D628C2" w14:textId="2D0D061D" w:rsidR="00FB452C" w:rsidRPr="00BD7E75" w:rsidRDefault="00FB452C" w:rsidP="00FB452C">
            <w:pPr>
              <w:spacing w:after="0" w:line="240" w:lineRule="auto"/>
              <w:rPr>
                <w:rFonts w:ascii="Arial" w:eastAsia="Times New Roman" w:hAnsi="Arial" w:cs="Times New Roman"/>
                <w:bCs/>
                <w:sz w:val="20"/>
                <w:szCs w:val="24"/>
                <w:lang w:val="fr-CH" w:eastAsia="de-DE"/>
              </w:rPr>
            </w:pPr>
            <w:r w:rsidRPr="00BD7E75">
              <w:rPr>
                <w:rFonts w:ascii="Arial" w:eastAsia="Times New Roman" w:hAnsi="Arial" w:cs="Times New Roman"/>
                <w:bCs/>
                <w:sz w:val="20"/>
                <w:szCs w:val="24"/>
                <w:lang w:val="fr-CH" w:eastAsia="de-DE"/>
              </w:rPr>
              <w:t xml:space="preserve">VELUX Commercial </w:t>
            </w:r>
          </w:p>
          <w:p w14:paraId="0949CCED" w14:textId="67B05821" w:rsidR="00FB452C" w:rsidRPr="00BD7E75" w:rsidRDefault="00FB452C" w:rsidP="00FB452C">
            <w:pPr>
              <w:spacing w:after="0" w:line="240" w:lineRule="auto"/>
              <w:rPr>
                <w:rFonts w:ascii="Arial" w:eastAsia="Times New Roman" w:hAnsi="Arial" w:cs="Times New Roman"/>
                <w:bCs/>
                <w:sz w:val="20"/>
                <w:szCs w:val="24"/>
                <w:lang w:val="fr-CH" w:eastAsia="de-DE"/>
              </w:rPr>
            </w:pPr>
            <w:r w:rsidRPr="00BD7E75">
              <w:rPr>
                <w:rFonts w:ascii="Arial" w:eastAsia="Times New Roman" w:hAnsi="Arial" w:cs="Times New Roman"/>
                <w:bCs/>
                <w:sz w:val="20"/>
                <w:szCs w:val="24"/>
                <w:lang w:val="fr-CH" w:eastAsia="de-DE"/>
              </w:rPr>
              <w:t xml:space="preserve">Regional Marketing Manager </w:t>
            </w:r>
          </w:p>
          <w:p w14:paraId="458E2E55" w14:textId="549F95FC" w:rsidR="00FB452C" w:rsidRPr="00BD7E75" w:rsidRDefault="00FB452C" w:rsidP="00FB452C">
            <w:pPr>
              <w:spacing w:after="0" w:line="240" w:lineRule="auto"/>
              <w:rPr>
                <w:rFonts w:ascii="Arial" w:eastAsia="Times New Roman" w:hAnsi="Arial" w:cs="Times New Roman"/>
                <w:bCs/>
                <w:sz w:val="20"/>
                <w:szCs w:val="24"/>
                <w:lang w:val="fr-CH" w:eastAsia="de-DE"/>
              </w:rPr>
            </w:pPr>
            <w:r w:rsidRPr="00BD7E75">
              <w:rPr>
                <w:rFonts w:ascii="Arial" w:eastAsia="Times New Roman" w:hAnsi="Arial" w:cs="Times New Roman"/>
                <w:bCs/>
                <w:sz w:val="20"/>
                <w:szCs w:val="24"/>
                <w:lang w:val="fr-CH" w:eastAsia="de-DE"/>
              </w:rPr>
              <w:t>Lisa Roßmann</w:t>
            </w:r>
          </w:p>
          <w:p w14:paraId="5E483D6A" w14:textId="2C3FA73F" w:rsidR="006F0878" w:rsidRPr="00BD7E75" w:rsidRDefault="00C31C08" w:rsidP="00FB452C">
            <w:pPr>
              <w:spacing w:after="0" w:line="240" w:lineRule="auto"/>
              <w:rPr>
                <w:rFonts w:ascii="Arial" w:eastAsia="Times New Roman" w:hAnsi="Arial" w:cs="Times New Roman"/>
                <w:bCs/>
                <w:sz w:val="20"/>
                <w:szCs w:val="24"/>
                <w:lang w:val="de-DE" w:eastAsia="de-DE"/>
              </w:rPr>
            </w:pPr>
            <w:r w:rsidRPr="00BD7E75">
              <w:rPr>
                <w:rFonts w:ascii="Arial" w:eastAsia="Times New Roman" w:hAnsi="Arial" w:cs="Times New Roman"/>
                <w:bCs/>
                <w:sz w:val="20"/>
                <w:szCs w:val="24"/>
                <w:lang w:val="de-DE" w:eastAsia="de-DE"/>
              </w:rPr>
              <w:t>Veluxstraße 1</w:t>
            </w:r>
          </w:p>
          <w:p w14:paraId="5C3C123C" w14:textId="13425501" w:rsidR="00C31C08" w:rsidRPr="00BD7E75" w:rsidRDefault="00C31C08" w:rsidP="00FB452C">
            <w:pPr>
              <w:spacing w:after="0" w:line="240" w:lineRule="auto"/>
              <w:rPr>
                <w:rFonts w:ascii="Arial" w:eastAsia="Times New Roman" w:hAnsi="Arial" w:cs="Times New Roman"/>
                <w:bCs/>
                <w:sz w:val="20"/>
                <w:szCs w:val="24"/>
                <w:lang w:val="de-DE" w:eastAsia="de-DE"/>
              </w:rPr>
            </w:pPr>
            <w:r w:rsidRPr="00BD7E75">
              <w:rPr>
                <w:rFonts w:ascii="Arial" w:eastAsia="Times New Roman" w:hAnsi="Arial" w:cs="Times New Roman"/>
                <w:bCs/>
                <w:sz w:val="20"/>
                <w:szCs w:val="24"/>
                <w:lang w:val="de-DE" w:eastAsia="de-DE"/>
              </w:rPr>
              <w:t>2120 Wolkersdorf</w:t>
            </w:r>
            <w:r w:rsidR="00B83D84" w:rsidRPr="00BD7E75">
              <w:rPr>
                <w:rFonts w:ascii="Arial" w:eastAsia="Times New Roman" w:hAnsi="Arial" w:cs="Times New Roman"/>
                <w:bCs/>
                <w:sz w:val="20"/>
                <w:szCs w:val="24"/>
                <w:lang w:val="de-DE" w:eastAsia="de-DE"/>
              </w:rPr>
              <w:t xml:space="preserve"> (AUT)</w:t>
            </w:r>
          </w:p>
          <w:p w14:paraId="42EB01F1" w14:textId="3ECA6F00" w:rsidR="00FB452C" w:rsidRPr="00BD7E75" w:rsidRDefault="00FB452C" w:rsidP="00FB452C">
            <w:pPr>
              <w:spacing w:after="0" w:line="240" w:lineRule="auto"/>
              <w:rPr>
                <w:rFonts w:ascii="Arial" w:eastAsia="Times New Roman" w:hAnsi="Arial" w:cs="Times New Roman"/>
                <w:bCs/>
                <w:sz w:val="20"/>
                <w:szCs w:val="24"/>
                <w:lang w:val="de-DE" w:eastAsia="de-DE"/>
              </w:rPr>
            </w:pPr>
            <w:r w:rsidRPr="00BD7E75">
              <w:rPr>
                <w:rFonts w:ascii="Arial" w:eastAsia="Times New Roman" w:hAnsi="Arial" w:cs="Times New Roman"/>
                <w:bCs/>
                <w:sz w:val="20"/>
                <w:szCs w:val="24"/>
                <w:lang w:val="de-DE" w:eastAsia="de-DE"/>
              </w:rPr>
              <w:t>Tel</w:t>
            </w:r>
            <w:r w:rsidR="004F0F3E" w:rsidRPr="00BD7E75">
              <w:rPr>
                <w:rFonts w:ascii="Arial" w:eastAsia="Times New Roman" w:hAnsi="Arial" w:cs="Times New Roman"/>
                <w:bCs/>
                <w:sz w:val="20"/>
                <w:szCs w:val="24"/>
                <w:lang w:val="de-DE" w:eastAsia="de-DE"/>
              </w:rPr>
              <w:t xml:space="preserve">: </w:t>
            </w:r>
            <w:r w:rsidRPr="00BD7E75">
              <w:rPr>
                <w:rFonts w:ascii="Arial" w:eastAsia="Times New Roman" w:hAnsi="Arial" w:cs="Times New Roman"/>
                <w:bCs/>
                <w:sz w:val="20"/>
                <w:szCs w:val="24"/>
                <w:lang w:val="de-DE" w:eastAsia="de-DE"/>
              </w:rPr>
              <w:t xml:space="preserve">+43-720-1052-68 </w:t>
            </w:r>
          </w:p>
          <w:p w14:paraId="2F723A57" w14:textId="2BED8812" w:rsidR="006F0878" w:rsidRPr="0023381D" w:rsidRDefault="004F0F3E" w:rsidP="004F0F3E">
            <w:pPr>
              <w:spacing w:after="0" w:line="240" w:lineRule="auto"/>
              <w:rPr>
                <w:rFonts w:ascii="Arial" w:eastAsia="Times New Roman" w:hAnsi="Arial" w:cs="Times New Roman"/>
                <w:bCs/>
                <w:sz w:val="20"/>
                <w:szCs w:val="24"/>
                <w:lang w:val="de-AT" w:eastAsia="de-DE"/>
              </w:rPr>
            </w:pPr>
            <w:r w:rsidRPr="00BD7E75">
              <w:rPr>
                <w:rFonts w:ascii="Arial" w:eastAsia="Times New Roman" w:hAnsi="Arial" w:cs="Times New Roman"/>
                <w:bCs/>
                <w:sz w:val="20"/>
                <w:szCs w:val="24"/>
                <w:lang w:val="de-AT" w:eastAsia="de-DE"/>
              </w:rPr>
              <w:t xml:space="preserve">Mail: </w:t>
            </w:r>
            <w:r w:rsidR="00FB452C" w:rsidRPr="00BD7E75">
              <w:rPr>
                <w:rFonts w:ascii="Arial" w:eastAsia="Times New Roman" w:hAnsi="Arial" w:cs="Times New Roman"/>
                <w:bCs/>
                <w:sz w:val="20"/>
                <w:szCs w:val="24"/>
                <w:lang w:val="de-AT" w:eastAsia="de-DE"/>
              </w:rPr>
              <w:t>lisa.rossmann@velux.com</w:t>
            </w:r>
          </w:p>
        </w:tc>
        <w:tc>
          <w:tcPr>
            <w:tcW w:w="4366" w:type="dxa"/>
          </w:tcPr>
          <w:p w14:paraId="4C34EA6E" w14:textId="77777777" w:rsidR="006F0878" w:rsidRPr="006F0878" w:rsidRDefault="006F0878" w:rsidP="006F0878">
            <w:pPr>
              <w:spacing w:after="0" w:line="240" w:lineRule="auto"/>
              <w:rPr>
                <w:rFonts w:ascii="Arial" w:eastAsia="Times New Roman" w:hAnsi="Arial" w:cs="Times New Roman"/>
                <w:bCs/>
                <w:sz w:val="20"/>
                <w:szCs w:val="24"/>
                <w:lang w:val="de-DE" w:eastAsia="de-DE"/>
              </w:rPr>
            </w:pPr>
            <w:r w:rsidRPr="006F0878">
              <w:rPr>
                <w:rFonts w:ascii="Arial" w:eastAsia="Times New Roman" w:hAnsi="Arial" w:cs="Times New Roman"/>
                <w:bCs/>
                <w:sz w:val="20"/>
                <w:szCs w:val="24"/>
                <w:lang w:val="de-DE" w:eastAsia="de-DE"/>
              </w:rPr>
              <w:t>FAKTOR 3 AG</w:t>
            </w:r>
          </w:p>
          <w:p w14:paraId="25125B19" w14:textId="3853D2A7" w:rsidR="006F0878" w:rsidRPr="006F0878" w:rsidRDefault="00A64968" w:rsidP="006F0878">
            <w:pPr>
              <w:spacing w:after="0" w:line="240" w:lineRule="auto"/>
              <w:rPr>
                <w:rFonts w:ascii="Arial" w:eastAsia="Times New Roman" w:hAnsi="Arial" w:cs="Times New Roman"/>
                <w:bCs/>
                <w:sz w:val="20"/>
                <w:szCs w:val="20"/>
                <w:lang w:val="de-DE" w:eastAsia="de-DE"/>
              </w:rPr>
            </w:pPr>
            <w:r w:rsidRPr="00A64968">
              <w:rPr>
                <w:rFonts w:ascii="Arial" w:eastAsia="Times New Roman" w:hAnsi="Arial" w:cs="Times New Roman"/>
                <w:sz w:val="20"/>
                <w:szCs w:val="20"/>
                <w:lang w:val="de-DE" w:eastAsia="de-DE"/>
              </w:rPr>
              <w:t xml:space="preserve">VELUX </w:t>
            </w:r>
            <w:r w:rsidR="006F0878" w:rsidRPr="006F0878">
              <w:rPr>
                <w:rFonts w:ascii="Arial" w:eastAsia="Times New Roman" w:hAnsi="Arial" w:cs="Times New Roman"/>
                <w:bCs/>
                <w:sz w:val="20"/>
                <w:szCs w:val="20"/>
                <w:lang w:val="de-DE" w:eastAsia="de-DE"/>
              </w:rPr>
              <w:t>Presseagentur</w:t>
            </w:r>
          </w:p>
          <w:p w14:paraId="4C3D9F74" w14:textId="77777777" w:rsidR="006F0878" w:rsidRPr="006F0878" w:rsidRDefault="006F0878" w:rsidP="006F0878">
            <w:pPr>
              <w:spacing w:after="0" w:line="240" w:lineRule="auto"/>
              <w:rPr>
                <w:rFonts w:ascii="Arial" w:eastAsia="Times New Roman" w:hAnsi="Arial" w:cs="Times New Roman"/>
                <w:bCs/>
                <w:sz w:val="20"/>
                <w:szCs w:val="24"/>
                <w:lang w:val="de-DE" w:eastAsia="de-DE"/>
              </w:rPr>
            </w:pPr>
            <w:r w:rsidRPr="006F0878">
              <w:rPr>
                <w:rFonts w:ascii="Arial" w:eastAsia="Times New Roman" w:hAnsi="Arial" w:cs="Times New Roman"/>
                <w:bCs/>
                <w:sz w:val="20"/>
                <w:szCs w:val="24"/>
                <w:lang w:val="de-DE" w:eastAsia="de-DE"/>
              </w:rPr>
              <w:t xml:space="preserve">Oliver Williges </w:t>
            </w:r>
          </w:p>
          <w:p w14:paraId="731B0904" w14:textId="77777777" w:rsidR="006F0878" w:rsidRPr="006F0878" w:rsidRDefault="006F0878" w:rsidP="006F0878">
            <w:pPr>
              <w:spacing w:after="0" w:line="240" w:lineRule="auto"/>
              <w:rPr>
                <w:rFonts w:ascii="Arial" w:eastAsia="Times New Roman" w:hAnsi="Arial" w:cs="Times New Roman"/>
                <w:bCs/>
                <w:sz w:val="20"/>
                <w:szCs w:val="24"/>
                <w:lang w:val="de-DE" w:eastAsia="de-DE"/>
              </w:rPr>
            </w:pPr>
            <w:r w:rsidRPr="006F0878">
              <w:rPr>
                <w:rFonts w:ascii="Arial" w:eastAsia="Times New Roman" w:hAnsi="Arial" w:cs="Times New Roman"/>
                <w:bCs/>
                <w:sz w:val="20"/>
                <w:szCs w:val="24"/>
                <w:lang w:val="de-DE" w:eastAsia="de-DE"/>
              </w:rPr>
              <w:t>Kattunbleiche 35</w:t>
            </w:r>
          </w:p>
          <w:p w14:paraId="6F35E386" w14:textId="77777777" w:rsidR="006F0878" w:rsidRPr="00794237" w:rsidRDefault="006F0878" w:rsidP="006F0878">
            <w:pPr>
              <w:spacing w:after="0" w:line="240" w:lineRule="auto"/>
              <w:rPr>
                <w:rFonts w:ascii="Arial" w:eastAsia="Times New Roman" w:hAnsi="Arial" w:cs="Times New Roman"/>
                <w:bCs/>
                <w:sz w:val="20"/>
                <w:szCs w:val="24"/>
                <w:lang w:val="de-DE" w:eastAsia="de-DE"/>
              </w:rPr>
            </w:pPr>
            <w:r w:rsidRPr="00794237">
              <w:rPr>
                <w:rFonts w:ascii="Arial" w:eastAsia="Times New Roman" w:hAnsi="Arial" w:cs="Times New Roman"/>
                <w:bCs/>
                <w:sz w:val="20"/>
                <w:szCs w:val="24"/>
                <w:lang w:val="de-DE" w:eastAsia="de-DE"/>
              </w:rPr>
              <w:t>22041 Hamburg</w:t>
            </w:r>
          </w:p>
          <w:p w14:paraId="01667C4D" w14:textId="661116B3" w:rsidR="006F0878" w:rsidRPr="00794237" w:rsidRDefault="006F0878" w:rsidP="006F0878">
            <w:pPr>
              <w:spacing w:after="0" w:line="240" w:lineRule="auto"/>
              <w:rPr>
                <w:rFonts w:ascii="Arial" w:eastAsia="Times New Roman" w:hAnsi="Arial" w:cs="Times New Roman"/>
                <w:bCs/>
                <w:sz w:val="20"/>
                <w:szCs w:val="24"/>
                <w:lang w:val="de-DE" w:eastAsia="de-DE"/>
              </w:rPr>
            </w:pPr>
            <w:r w:rsidRPr="00794237">
              <w:rPr>
                <w:rFonts w:ascii="Arial" w:eastAsia="Times New Roman" w:hAnsi="Arial" w:cs="Times New Roman"/>
                <w:bCs/>
                <w:sz w:val="20"/>
                <w:szCs w:val="24"/>
                <w:lang w:val="de-DE" w:eastAsia="de-DE"/>
              </w:rPr>
              <w:t>Tel.: +49 (040) 67 94 46-109</w:t>
            </w:r>
          </w:p>
          <w:p w14:paraId="53BB49BF" w14:textId="35F54502" w:rsidR="006F0878" w:rsidRPr="00794237" w:rsidRDefault="006F0878" w:rsidP="006F0878">
            <w:pPr>
              <w:spacing w:after="0" w:line="240" w:lineRule="auto"/>
              <w:rPr>
                <w:rFonts w:ascii="Arial" w:eastAsia="Times New Roman" w:hAnsi="Arial" w:cs="Times New Roman"/>
                <w:bCs/>
                <w:sz w:val="20"/>
                <w:szCs w:val="24"/>
                <w:lang w:val="de-DE" w:eastAsia="de-DE"/>
              </w:rPr>
            </w:pPr>
            <w:r w:rsidRPr="00794237">
              <w:rPr>
                <w:rFonts w:ascii="Arial" w:eastAsia="Times New Roman" w:hAnsi="Arial" w:cs="Times New Roman"/>
                <w:bCs/>
                <w:sz w:val="20"/>
                <w:szCs w:val="24"/>
                <w:lang w:val="de-DE" w:eastAsia="de-DE"/>
              </w:rPr>
              <w:t>Mail: velux@faktor3.de</w:t>
            </w:r>
          </w:p>
        </w:tc>
      </w:tr>
    </w:tbl>
    <w:p w14:paraId="15B30413" w14:textId="77777777" w:rsidR="00014934" w:rsidRPr="00794237" w:rsidRDefault="00014934" w:rsidP="006F0878">
      <w:pPr>
        <w:rPr>
          <w:rFonts w:ascii="Arial" w:hAnsi="Arial" w:cs="Arial"/>
          <w:sz w:val="20"/>
          <w:szCs w:val="20"/>
          <w:lang w:val="de-DE"/>
        </w:rPr>
      </w:pPr>
    </w:p>
    <w:sectPr w:rsidR="00014934" w:rsidRPr="00794237" w:rsidSect="001D2F59">
      <w:headerReference w:type="default" r:id="rId18"/>
      <w:footerReference w:type="default" r:id="rId19"/>
      <w:pgSz w:w="11906" w:h="16838"/>
      <w:pgMar w:top="2269" w:right="2267" w:bottom="156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B3F9FB" w14:textId="77777777" w:rsidR="006A2BC3" w:rsidRDefault="006A2BC3" w:rsidP="00E33AD0">
      <w:pPr>
        <w:spacing w:after="0" w:line="240" w:lineRule="auto"/>
      </w:pPr>
      <w:r>
        <w:separator/>
      </w:r>
    </w:p>
  </w:endnote>
  <w:endnote w:type="continuationSeparator" w:id="0">
    <w:p w14:paraId="5C95BD5D" w14:textId="77777777" w:rsidR="006A2BC3" w:rsidRDefault="006A2BC3" w:rsidP="00E33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luxForOffice">
    <w:altName w:val="Times New Roman"/>
    <w:charset w:val="00"/>
    <w:family w:val="auto"/>
    <w:pitch w:val="variable"/>
    <w:sig w:usb0="A00002AF" w:usb1="5000204A" w:usb2="00000000" w:usb3="00000000" w:csb0="0000009F" w:csb1="00000000"/>
  </w:font>
  <w:font w:name="Veluxgothic">
    <w:altName w:val="Cambria"/>
    <w:panose1 w:val="00000000000000000000"/>
    <w:charset w:val="00"/>
    <w:family w:val="modern"/>
    <w:notTrueType/>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F2ED9" w14:textId="0EA87776" w:rsidR="000C10C9" w:rsidRPr="0023381D" w:rsidRDefault="004454A5" w:rsidP="000C10C9">
    <w:pPr>
      <w:pStyle w:val="Fuzeile"/>
      <w:spacing w:after="120"/>
      <w:rPr>
        <w:rFonts w:ascii="Arial" w:hAnsi="Arial" w:cs="Arial"/>
        <w:sz w:val="16"/>
        <w:szCs w:val="16"/>
        <w:lang w:val="fr-CH"/>
      </w:rPr>
    </w:pPr>
    <w:r w:rsidRPr="0023381D">
      <w:rPr>
        <w:rFonts w:ascii="Arial" w:hAnsi="Arial" w:cs="Arial"/>
        <w:sz w:val="16"/>
        <w:szCs w:val="16"/>
        <w:lang w:val="fr-CH"/>
      </w:rPr>
      <w:t>Presseinformation</w:t>
    </w:r>
    <w:r w:rsidR="006B75B3" w:rsidRPr="0023381D">
      <w:rPr>
        <w:rFonts w:ascii="Arial" w:hAnsi="Arial" w:cs="Arial"/>
        <w:sz w:val="16"/>
        <w:szCs w:val="16"/>
        <w:lang w:val="fr-CH"/>
      </w:rPr>
      <w:t>:</w:t>
    </w:r>
    <w:r w:rsidR="00112374" w:rsidRPr="0023381D">
      <w:rPr>
        <w:rFonts w:ascii="Arial" w:hAnsi="Arial" w:cs="Arial"/>
        <w:sz w:val="16"/>
        <w:szCs w:val="16"/>
        <w:lang w:val="fr-CH"/>
      </w:rPr>
      <w:t xml:space="preserve"> </w:t>
    </w:r>
    <w:r w:rsidR="00D21BE6" w:rsidRPr="0023381D">
      <w:rPr>
        <w:rFonts w:ascii="Arial" w:hAnsi="Arial" w:cs="Arial"/>
        <w:sz w:val="16"/>
        <w:szCs w:val="16"/>
        <w:lang w:val="fr-CH"/>
      </w:rPr>
      <w:t>VELUX Commercial</w:t>
    </w:r>
    <w:r w:rsidR="00065C76">
      <w:rPr>
        <w:rFonts w:ascii="Arial" w:hAnsi="Arial" w:cs="Arial"/>
        <w:sz w:val="16"/>
        <w:szCs w:val="16"/>
        <w:lang w:val="fr-CH"/>
      </w:rPr>
      <w:t xml:space="preserve"> </w:t>
    </w:r>
    <w:r w:rsidR="004003D9">
      <w:rPr>
        <w:rFonts w:ascii="Arial" w:hAnsi="Arial" w:cs="Arial"/>
        <w:sz w:val="16"/>
        <w:szCs w:val="16"/>
        <w:lang w:val="fr-CH"/>
      </w:rPr>
      <w:t xml:space="preserve">Auszeichnung </w:t>
    </w:r>
    <w:r w:rsidR="00C348BF" w:rsidRPr="0023381D">
      <w:rPr>
        <w:rFonts w:ascii="Arial" w:hAnsi="Arial" w:cs="Arial"/>
        <w:sz w:val="16"/>
        <w:szCs w:val="16"/>
        <w:lang w:val="fr-CH"/>
      </w:rPr>
      <w:t xml:space="preserve">ICÔNE Bürogebäude </w:t>
    </w:r>
    <w:r w:rsidR="000C10C9" w:rsidRPr="0023381D">
      <w:rPr>
        <w:rFonts w:ascii="Arial" w:hAnsi="Arial" w:cs="Arial"/>
        <w:sz w:val="16"/>
        <w:szCs w:val="16"/>
        <w:lang w:val="fr-CH"/>
      </w:rPr>
      <w:t>/</w:t>
    </w:r>
    <w:r w:rsidR="004003D9">
      <w:rPr>
        <w:rFonts w:ascii="Arial" w:hAnsi="Arial" w:cs="Arial"/>
        <w:sz w:val="16"/>
        <w:szCs w:val="16"/>
        <w:lang w:val="fr-CH"/>
      </w:rPr>
      <w:t xml:space="preserve"> Nov</w:t>
    </w:r>
    <w:r w:rsidR="00BD7E75">
      <w:rPr>
        <w:rFonts w:ascii="Arial" w:hAnsi="Arial" w:cs="Arial"/>
        <w:sz w:val="16"/>
        <w:szCs w:val="16"/>
        <w:lang w:val="fr-CH"/>
      </w:rPr>
      <w:t>ember</w:t>
    </w:r>
    <w:r w:rsidR="00112374" w:rsidRPr="0023381D">
      <w:rPr>
        <w:rFonts w:ascii="Arial" w:hAnsi="Arial" w:cs="Arial"/>
        <w:sz w:val="16"/>
        <w:szCs w:val="16"/>
        <w:lang w:val="fr-CH"/>
      </w:rPr>
      <w:t xml:space="preserve"> 202</w:t>
    </w:r>
    <w:r w:rsidR="004003D9">
      <w:rPr>
        <w:rFonts w:ascii="Arial" w:hAnsi="Arial" w:cs="Arial"/>
        <w:sz w:val="16"/>
        <w:szCs w:val="16"/>
        <w:lang w:val="fr-CH"/>
      </w:rPr>
      <w:t>4</w:t>
    </w:r>
    <w:r w:rsidR="00112374" w:rsidRPr="0023381D">
      <w:rPr>
        <w:rFonts w:ascii="Arial" w:hAnsi="Arial" w:cs="Arial"/>
        <w:sz w:val="16"/>
        <w:szCs w:val="16"/>
        <w:lang w:val="fr-CH"/>
      </w:rPr>
      <w:t xml:space="preserve"> </w:t>
    </w:r>
  </w:p>
  <w:p w14:paraId="0F90CCEE" w14:textId="42B1C757" w:rsidR="00BA2148" w:rsidRPr="001D2F59" w:rsidRDefault="00112374" w:rsidP="000C10C9">
    <w:pPr>
      <w:pStyle w:val="Fuzeile"/>
      <w:jc w:val="right"/>
      <w:rPr>
        <w:rFonts w:ascii="Arial" w:hAnsi="Arial" w:cs="Arial"/>
        <w:sz w:val="16"/>
        <w:szCs w:val="16"/>
        <w:lang w:val="de-DE"/>
      </w:rPr>
    </w:pPr>
    <w:r w:rsidRPr="001D2F59">
      <w:rPr>
        <w:rFonts w:ascii="Arial" w:hAnsi="Arial" w:cs="Arial"/>
        <w:sz w:val="16"/>
        <w:szCs w:val="16"/>
        <w:lang w:val="de-DE"/>
      </w:rPr>
      <w:t xml:space="preserve">Seite </w:t>
    </w:r>
    <w:r w:rsidRPr="001D2F59">
      <w:rPr>
        <w:rStyle w:val="Seitenzahl"/>
        <w:rFonts w:ascii="Arial" w:hAnsi="Arial" w:cs="Arial"/>
        <w:sz w:val="16"/>
        <w:szCs w:val="16"/>
      </w:rPr>
      <w:fldChar w:fldCharType="begin"/>
    </w:r>
    <w:r w:rsidRPr="001D2F59">
      <w:rPr>
        <w:rStyle w:val="Seitenzahl"/>
        <w:rFonts w:ascii="Arial" w:hAnsi="Arial" w:cs="Arial"/>
        <w:sz w:val="16"/>
        <w:szCs w:val="16"/>
        <w:lang w:val="de-DE"/>
      </w:rPr>
      <w:instrText xml:space="preserve"> PAGE </w:instrText>
    </w:r>
    <w:r w:rsidRPr="001D2F59">
      <w:rPr>
        <w:rStyle w:val="Seitenzahl"/>
        <w:rFonts w:ascii="Arial" w:hAnsi="Arial" w:cs="Arial"/>
        <w:sz w:val="16"/>
        <w:szCs w:val="16"/>
      </w:rPr>
      <w:fldChar w:fldCharType="separate"/>
    </w:r>
    <w:r w:rsidR="005564F0">
      <w:rPr>
        <w:rStyle w:val="Seitenzahl"/>
        <w:rFonts w:ascii="Arial" w:hAnsi="Arial" w:cs="Arial"/>
        <w:noProof/>
        <w:sz w:val="16"/>
        <w:szCs w:val="16"/>
        <w:lang w:val="de-DE"/>
      </w:rPr>
      <w:t>2</w:t>
    </w:r>
    <w:r w:rsidRPr="001D2F59">
      <w:rPr>
        <w:rStyle w:val="Seitenzahl"/>
        <w:rFonts w:ascii="Arial" w:hAnsi="Arial" w:cs="Arial"/>
        <w:sz w:val="16"/>
        <w:szCs w:val="16"/>
      </w:rPr>
      <w:fldChar w:fldCharType="end"/>
    </w:r>
    <w:r w:rsidRPr="001D2F59">
      <w:rPr>
        <w:rStyle w:val="Seitenzahl"/>
        <w:rFonts w:ascii="Arial" w:hAnsi="Arial" w:cs="Arial"/>
        <w:sz w:val="16"/>
        <w:szCs w:val="16"/>
        <w:lang w:val="de-DE"/>
      </w:rPr>
      <w:t xml:space="preserve"> von </w:t>
    </w:r>
    <w:r w:rsidRPr="001D2F59">
      <w:rPr>
        <w:rStyle w:val="Seitenzahl"/>
        <w:rFonts w:ascii="Arial" w:hAnsi="Arial" w:cs="Arial"/>
        <w:sz w:val="16"/>
        <w:szCs w:val="16"/>
      </w:rPr>
      <w:fldChar w:fldCharType="begin"/>
    </w:r>
    <w:r w:rsidRPr="001D2F59">
      <w:rPr>
        <w:rStyle w:val="Seitenzahl"/>
        <w:rFonts w:ascii="Arial" w:hAnsi="Arial" w:cs="Arial"/>
        <w:sz w:val="16"/>
        <w:szCs w:val="16"/>
        <w:lang w:val="de-DE"/>
      </w:rPr>
      <w:instrText xml:space="preserve"> NUMPAGES </w:instrText>
    </w:r>
    <w:r w:rsidRPr="001D2F59">
      <w:rPr>
        <w:rStyle w:val="Seitenzahl"/>
        <w:rFonts w:ascii="Arial" w:hAnsi="Arial" w:cs="Arial"/>
        <w:sz w:val="16"/>
        <w:szCs w:val="16"/>
      </w:rPr>
      <w:fldChar w:fldCharType="separate"/>
    </w:r>
    <w:r w:rsidR="005564F0">
      <w:rPr>
        <w:rStyle w:val="Seitenzahl"/>
        <w:rFonts w:ascii="Arial" w:hAnsi="Arial" w:cs="Arial"/>
        <w:noProof/>
        <w:sz w:val="16"/>
        <w:szCs w:val="16"/>
        <w:lang w:val="de-DE"/>
      </w:rPr>
      <w:t>4</w:t>
    </w:r>
    <w:r w:rsidRPr="001D2F59">
      <w:rPr>
        <w:rStyle w:val="Seitenzahl"/>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14AF38" w14:textId="77777777" w:rsidR="006A2BC3" w:rsidRDefault="006A2BC3" w:rsidP="00E33AD0">
      <w:pPr>
        <w:spacing w:after="0" w:line="240" w:lineRule="auto"/>
      </w:pPr>
      <w:r>
        <w:separator/>
      </w:r>
    </w:p>
  </w:footnote>
  <w:footnote w:type="continuationSeparator" w:id="0">
    <w:p w14:paraId="405FBB18" w14:textId="77777777" w:rsidR="006A2BC3" w:rsidRDefault="006A2BC3" w:rsidP="00E33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157D2" w14:textId="102A0523" w:rsidR="00E33AD0" w:rsidRDefault="00E33AD0" w:rsidP="00E33AD0">
    <w:pPr>
      <w:pStyle w:val="Kopfzeile"/>
      <w:jc w:val="right"/>
    </w:pPr>
    <w:r>
      <w:rPr>
        <w:noProof/>
        <w:lang w:val="de-DE" w:eastAsia="de-DE"/>
      </w:rPr>
      <w:drawing>
        <wp:anchor distT="0" distB="0" distL="114300" distR="114300" simplePos="0" relativeHeight="251658240" behindDoc="0" locked="0" layoutInCell="1" allowOverlap="1" wp14:anchorId="3713D506" wp14:editId="65A60B43">
          <wp:simplePos x="0" y="0"/>
          <wp:positionH relativeFrom="column">
            <wp:posOffset>3470910</wp:posOffset>
          </wp:positionH>
          <wp:positionV relativeFrom="paragraph">
            <wp:posOffset>-20320</wp:posOffset>
          </wp:positionV>
          <wp:extent cx="2733675" cy="449844"/>
          <wp:effectExtent l="0" t="0" r="0" b="7620"/>
          <wp:wrapNone/>
          <wp:docPr id="2009340832"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UX Commercial_LOGO_02.png"/>
                  <pic:cNvPicPr/>
                </pic:nvPicPr>
                <pic:blipFill>
                  <a:blip r:embed="rId1" cstate="email">
                    <a:extLst>
                      <a:ext uri="{28A0092B-C50C-407E-A947-70E740481C1C}">
                        <a14:useLocalDpi xmlns:a14="http://schemas.microsoft.com/office/drawing/2010/main"/>
                      </a:ext>
                    </a:extLst>
                  </a:blip>
                  <a:stretch>
                    <a:fillRect/>
                  </a:stretch>
                </pic:blipFill>
                <pic:spPr>
                  <a:xfrm>
                    <a:off x="0" y="0"/>
                    <a:ext cx="2733675" cy="4498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A30F6F"/>
    <w:multiLevelType w:val="hybridMultilevel"/>
    <w:tmpl w:val="A10CB8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970E73"/>
    <w:multiLevelType w:val="hybridMultilevel"/>
    <w:tmpl w:val="FD2E72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05627084">
    <w:abstractNumId w:val="0"/>
  </w:num>
  <w:num w:numId="2" w16cid:durableId="1582174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07"/>
    <w:rsid w:val="00000A88"/>
    <w:rsid w:val="000017CB"/>
    <w:rsid w:val="0000365D"/>
    <w:rsid w:val="00004933"/>
    <w:rsid w:val="00007046"/>
    <w:rsid w:val="00011CE4"/>
    <w:rsid w:val="00011DB2"/>
    <w:rsid w:val="000143DD"/>
    <w:rsid w:val="00014934"/>
    <w:rsid w:val="00016259"/>
    <w:rsid w:val="000204F3"/>
    <w:rsid w:val="00024397"/>
    <w:rsid w:val="00024BE1"/>
    <w:rsid w:val="00025455"/>
    <w:rsid w:val="000304F2"/>
    <w:rsid w:val="00031E03"/>
    <w:rsid w:val="00032EDA"/>
    <w:rsid w:val="00034558"/>
    <w:rsid w:val="00035F16"/>
    <w:rsid w:val="00037F7E"/>
    <w:rsid w:val="00040EC4"/>
    <w:rsid w:val="000444F4"/>
    <w:rsid w:val="000445C8"/>
    <w:rsid w:val="00055732"/>
    <w:rsid w:val="000558D8"/>
    <w:rsid w:val="00056BE6"/>
    <w:rsid w:val="00056C34"/>
    <w:rsid w:val="0005737A"/>
    <w:rsid w:val="000573CC"/>
    <w:rsid w:val="00064542"/>
    <w:rsid w:val="00065624"/>
    <w:rsid w:val="00065768"/>
    <w:rsid w:val="00065C76"/>
    <w:rsid w:val="000663B1"/>
    <w:rsid w:val="000669F1"/>
    <w:rsid w:val="00066D8B"/>
    <w:rsid w:val="00071EE8"/>
    <w:rsid w:val="000868BB"/>
    <w:rsid w:val="00090FB2"/>
    <w:rsid w:val="00092F84"/>
    <w:rsid w:val="000959C0"/>
    <w:rsid w:val="00096BB4"/>
    <w:rsid w:val="00097FCD"/>
    <w:rsid w:val="000A195D"/>
    <w:rsid w:val="000B1011"/>
    <w:rsid w:val="000B4514"/>
    <w:rsid w:val="000C040D"/>
    <w:rsid w:val="000C10C9"/>
    <w:rsid w:val="000C453F"/>
    <w:rsid w:val="000C5F4F"/>
    <w:rsid w:val="000C724C"/>
    <w:rsid w:val="000C7317"/>
    <w:rsid w:val="000C7461"/>
    <w:rsid w:val="000D0639"/>
    <w:rsid w:val="000D140B"/>
    <w:rsid w:val="000D41F6"/>
    <w:rsid w:val="000D5621"/>
    <w:rsid w:val="000D6651"/>
    <w:rsid w:val="000E00C4"/>
    <w:rsid w:val="000E0E63"/>
    <w:rsid w:val="000E4E64"/>
    <w:rsid w:val="000E671A"/>
    <w:rsid w:val="000F0D8C"/>
    <w:rsid w:val="000F4548"/>
    <w:rsid w:val="000F737F"/>
    <w:rsid w:val="000F7B5A"/>
    <w:rsid w:val="00100C60"/>
    <w:rsid w:val="00103614"/>
    <w:rsid w:val="0011187D"/>
    <w:rsid w:val="00112374"/>
    <w:rsid w:val="00117B36"/>
    <w:rsid w:val="0012116E"/>
    <w:rsid w:val="0012246E"/>
    <w:rsid w:val="001224B7"/>
    <w:rsid w:val="0012262D"/>
    <w:rsid w:val="0012550A"/>
    <w:rsid w:val="00127B83"/>
    <w:rsid w:val="00130022"/>
    <w:rsid w:val="0014149E"/>
    <w:rsid w:val="0014236E"/>
    <w:rsid w:val="001440C2"/>
    <w:rsid w:val="00146429"/>
    <w:rsid w:val="001523E0"/>
    <w:rsid w:val="00152B86"/>
    <w:rsid w:val="00161C86"/>
    <w:rsid w:val="00163814"/>
    <w:rsid w:val="00165460"/>
    <w:rsid w:val="001749C4"/>
    <w:rsid w:val="00175207"/>
    <w:rsid w:val="00175C62"/>
    <w:rsid w:val="00175E9C"/>
    <w:rsid w:val="00176695"/>
    <w:rsid w:val="00180D9D"/>
    <w:rsid w:val="00181AEF"/>
    <w:rsid w:val="00183713"/>
    <w:rsid w:val="00183D51"/>
    <w:rsid w:val="00184C70"/>
    <w:rsid w:val="00185363"/>
    <w:rsid w:val="00186D29"/>
    <w:rsid w:val="0019119E"/>
    <w:rsid w:val="0019620C"/>
    <w:rsid w:val="001A2749"/>
    <w:rsid w:val="001A31B7"/>
    <w:rsid w:val="001A46D2"/>
    <w:rsid w:val="001A730E"/>
    <w:rsid w:val="001B7E71"/>
    <w:rsid w:val="001C3A4E"/>
    <w:rsid w:val="001C4CC5"/>
    <w:rsid w:val="001C60BE"/>
    <w:rsid w:val="001C7BAA"/>
    <w:rsid w:val="001D03D0"/>
    <w:rsid w:val="001D2B20"/>
    <w:rsid w:val="001D2F59"/>
    <w:rsid w:val="001E2ABE"/>
    <w:rsid w:val="001E73A8"/>
    <w:rsid w:val="001F3B4B"/>
    <w:rsid w:val="001F4434"/>
    <w:rsid w:val="001F6514"/>
    <w:rsid w:val="001F7EB6"/>
    <w:rsid w:val="00202B3E"/>
    <w:rsid w:val="002069BA"/>
    <w:rsid w:val="00211A02"/>
    <w:rsid w:val="002145B1"/>
    <w:rsid w:val="002152DA"/>
    <w:rsid w:val="00217015"/>
    <w:rsid w:val="0022406A"/>
    <w:rsid w:val="002252F9"/>
    <w:rsid w:val="0023381D"/>
    <w:rsid w:val="00233BC1"/>
    <w:rsid w:val="00233DCF"/>
    <w:rsid w:val="00234F0A"/>
    <w:rsid w:val="00236CE8"/>
    <w:rsid w:val="002379C2"/>
    <w:rsid w:val="002379F5"/>
    <w:rsid w:val="002402DE"/>
    <w:rsid w:val="00241BB5"/>
    <w:rsid w:val="00242BA4"/>
    <w:rsid w:val="00242F78"/>
    <w:rsid w:val="00244399"/>
    <w:rsid w:val="002443F7"/>
    <w:rsid w:val="002504FE"/>
    <w:rsid w:val="002544BE"/>
    <w:rsid w:val="002549EA"/>
    <w:rsid w:val="00256196"/>
    <w:rsid w:val="00262C97"/>
    <w:rsid w:val="002635CD"/>
    <w:rsid w:val="0026704A"/>
    <w:rsid w:val="00270B46"/>
    <w:rsid w:val="0027128B"/>
    <w:rsid w:val="002724A9"/>
    <w:rsid w:val="00276B8A"/>
    <w:rsid w:val="00280304"/>
    <w:rsid w:val="00280DEC"/>
    <w:rsid w:val="002873A4"/>
    <w:rsid w:val="00294839"/>
    <w:rsid w:val="00295FD6"/>
    <w:rsid w:val="002A1D2F"/>
    <w:rsid w:val="002A2E70"/>
    <w:rsid w:val="002A33A3"/>
    <w:rsid w:val="002A6A6B"/>
    <w:rsid w:val="002A76DE"/>
    <w:rsid w:val="002B078A"/>
    <w:rsid w:val="002B227F"/>
    <w:rsid w:val="002B3E7B"/>
    <w:rsid w:val="002B766F"/>
    <w:rsid w:val="002C163A"/>
    <w:rsid w:val="002C18C1"/>
    <w:rsid w:val="002D6CB7"/>
    <w:rsid w:val="002E0F55"/>
    <w:rsid w:val="002E6035"/>
    <w:rsid w:val="002F340B"/>
    <w:rsid w:val="00303E64"/>
    <w:rsid w:val="003137FA"/>
    <w:rsid w:val="0031406A"/>
    <w:rsid w:val="00314607"/>
    <w:rsid w:val="00314634"/>
    <w:rsid w:val="003159E1"/>
    <w:rsid w:val="00323182"/>
    <w:rsid w:val="003241EB"/>
    <w:rsid w:val="00326C94"/>
    <w:rsid w:val="0033002F"/>
    <w:rsid w:val="00331F32"/>
    <w:rsid w:val="0033281F"/>
    <w:rsid w:val="00334773"/>
    <w:rsid w:val="0033694E"/>
    <w:rsid w:val="00336CC5"/>
    <w:rsid w:val="00342F28"/>
    <w:rsid w:val="00351B56"/>
    <w:rsid w:val="00357CA4"/>
    <w:rsid w:val="003633D3"/>
    <w:rsid w:val="0037161A"/>
    <w:rsid w:val="003725EA"/>
    <w:rsid w:val="003809DC"/>
    <w:rsid w:val="00386CED"/>
    <w:rsid w:val="00387158"/>
    <w:rsid w:val="00393CF8"/>
    <w:rsid w:val="00394D63"/>
    <w:rsid w:val="003A1244"/>
    <w:rsid w:val="003A23FA"/>
    <w:rsid w:val="003A7489"/>
    <w:rsid w:val="003B3F89"/>
    <w:rsid w:val="003C4A23"/>
    <w:rsid w:val="003D06FB"/>
    <w:rsid w:val="003D23DE"/>
    <w:rsid w:val="003D2FE7"/>
    <w:rsid w:val="003D3E69"/>
    <w:rsid w:val="003D600F"/>
    <w:rsid w:val="003E05AD"/>
    <w:rsid w:val="003E0E65"/>
    <w:rsid w:val="003E2107"/>
    <w:rsid w:val="003E5BFB"/>
    <w:rsid w:val="003E7B0E"/>
    <w:rsid w:val="003F2BFE"/>
    <w:rsid w:val="003F2CA3"/>
    <w:rsid w:val="003F4A4B"/>
    <w:rsid w:val="003F5B96"/>
    <w:rsid w:val="003F5FBF"/>
    <w:rsid w:val="003F6EEA"/>
    <w:rsid w:val="003F7221"/>
    <w:rsid w:val="003F7744"/>
    <w:rsid w:val="004003D9"/>
    <w:rsid w:val="00401896"/>
    <w:rsid w:val="00402676"/>
    <w:rsid w:val="00403DCD"/>
    <w:rsid w:val="004053FB"/>
    <w:rsid w:val="00407CC0"/>
    <w:rsid w:val="0041164F"/>
    <w:rsid w:val="004139CB"/>
    <w:rsid w:val="004154E4"/>
    <w:rsid w:val="004225F1"/>
    <w:rsid w:val="0042279F"/>
    <w:rsid w:val="0042474A"/>
    <w:rsid w:val="00426401"/>
    <w:rsid w:val="0043129A"/>
    <w:rsid w:val="00434ECD"/>
    <w:rsid w:val="0043577C"/>
    <w:rsid w:val="004454A5"/>
    <w:rsid w:val="00445897"/>
    <w:rsid w:val="00446709"/>
    <w:rsid w:val="00451D64"/>
    <w:rsid w:val="00452336"/>
    <w:rsid w:val="004566BA"/>
    <w:rsid w:val="00456731"/>
    <w:rsid w:val="00471ADC"/>
    <w:rsid w:val="00475637"/>
    <w:rsid w:val="00475A4B"/>
    <w:rsid w:val="00475D1D"/>
    <w:rsid w:val="00481B4E"/>
    <w:rsid w:val="00481E23"/>
    <w:rsid w:val="00484651"/>
    <w:rsid w:val="00486505"/>
    <w:rsid w:val="004905C5"/>
    <w:rsid w:val="00493E97"/>
    <w:rsid w:val="00494243"/>
    <w:rsid w:val="004966CF"/>
    <w:rsid w:val="004B6D6F"/>
    <w:rsid w:val="004B761D"/>
    <w:rsid w:val="004B7731"/>
    <w:rsid w:val="004C0B2C"/>
    <w:rsid w:val="004C5B91"/>
    <w:rsid w:val="004C66A5"/>
    <w:rsid w:val="004D31B1"/>
    <w:rsid w:val="004D3B07"/>
    <w:rsid w:val="004D6B17"/>
    <w:rsid w:val="004D6D71"/>
    <w:rsid w:val="004E0DDE"/>
    <w:rsid w:val="004E1FDB"/>
    <w:rsid w:val="004E3B84"/>
    <w:rsid w:val="004E6D69"/>
    <w:rsid w:val="004F0F3E"/>
    <w:rsid w:val="004F3A82"/>
    <w:rsid w:val="004F3BB2"/>
    <w:rsid w:val="004F5488"/>
    <w:rsid w:val="004F5E0D"/>
    <w:rsid w:val="004F655A"/>
    <w:rsid w:val="004F7570"/>
    <w:rsid w:val="005028A4"/>
    <w:rsid w:val="00505AF4"/>
    <w:rsid w:val="00505C67"/>
    <w:rsid w:val="0050658C"/>
    <w:rsid w:val="00506995"/>
    <w:rsid w:val="00521684"/>
    <w:rsid w:val="00522B3D"/>
    <w:rsid w:val="00530F4F"/>
    <w:rsid w:val="005317AC"/>
    <w:rsid w:val="00533847"/>
    <w:rsid w:val="00534150"/>
    <w:rsid w:val="00534FA4"/>
    <w:rsid w:val="005353D1"/>
    <w:rsid w:val="00536655"/>
    <w:rsid w:val="00543882"/>
    <w:rsid w:val="00543A82"/>
    <w:rsid w:val="005451B8"/>
    <w:rsid w:val="00545774"/>
    <w:rsid w:val="005457B4"/>
    <w:rsid w:val="00552C9A"/>
    <w:rsid w:val="005564F0"/>
    <w:rsid w:val="005630E8"/>
    <w:rsid w:val="00563215"/>
    <w:rsid w:val="00563296"/>
    <w:rsid w:val="00564D1F"/>
    <w:rsid w:val="00565A9D"/>
    <w:rsid w:val="00570A1B"/>
    <w:rsid w:val="0057137E"/>
    <w:rsid w:val="00571FA3"/>
    <w:rsid w:val="00580282"/>
    <w:rsid w:val="00581457"/>
    <w:rsid w:val="00586E8C"/>
    <w:rsid w:val="00595B79"/>
    <w:rsid w:val="005961C5"/>
    <w:rsid w:val="005A2413"/>
    <w:rsid w:val="005A51E8"/>
    <w:rsid w:val="005B1B7F"/>
    <w:rsid w:val="005B315F"/>
    <w:rsid w:val="005B342D"/>
    <w:rsid w:val="005B60D2"/>
    <w:rsid w:val="005B65B2"/>
    <w:rsid w:val="005C093A"/>
    <w:rsid w:val="005C2A5E"/>
    <w:rsid w:val="005D0C7A"/>
    <w:rsid w:val="005D0EC3"/>
    <w:rsid w:val="005D28D7"/>
    <w:rsid w:val="005D664B"/>
    <w:rsid w:val="005E2827"/>
    <w:rsid w:val="005E7151"/>
    <w:rsid w:val="005F08B8"/>
    <w:rsid w:val="005F3974"/>
    <w:rsid w:val="005F4F32"/>
    <w:rsid w:val="005F5169"/>
    <w:rsid w:val="005F521A"/>
    <w:rsid w:val="005F7557"/>
    <w:rsid w:val="006032FB"/>
    <w:rsid w:val="0060424A"/>
    <w:rsid w:val="00604465"/>
    <w:rsid w:val="00604838"/>
    <w:rsid w:val="00610417"/>
    <w:rsid w:val="00610498"/>
    <w:rsid w:val="006117F3"/>
    <w:rsid w:val="00612B78"/>
    <w:rsid w:val="00613207"/>
    <w:rsid w:val="006133F4"/>
    <w:rsid w:val="00614AB4"/>
    <w:rsid w:val="00620EB9"/>
    <w:rsid w:val="00620F00"/>
    <w:rsid w:val="00627196"/>
    <w:rsid w:val="00630362"/>
    <w:rsid w:val="006328FD"/>
    <w:rsid w:val="0063525F"/>
    <w:rsid w:val="00635743"/>
    <w:rsid w:val="00637130"/>
    <w:rsid w:val="00646AB4"/>
    <w:rsid w:val="00646B8F"/>
    <w:rsid w:val="006474E2"/>
    <w:rsid w:val="00650379"/>
    <w:rsid w:val="00655E1A"/>
    <w:rsid w:val="006603CA"/>
    <w:rsid w:val="00660FA5"/>
    <w:rsid w:val="00661EDC"/>
    <w:rsid w:val="00662BE8"/>
    <w:rsid w:val="00671150"/>
    <w:rsid w:val="00681E01"/>
    <w:rsid w:val="00687017"/>
    <w:rsid w:val="00693A6A"/>
    <w:rsid w:val="00695337"/>
    <w:rsid w:val="00695BCD"/>
    <w:rsid w:val="00695CA5"/>
    <w:rsid w:val="00697784"/>
    <w:rsid w:val="006A2BC3"/>
    <w:rsid w:val="006A75AE"/>
    <w:rsid w:val="006B1D6C"/>
    <w:rsid w:val="006B1DA5"/>
    <w:rsid w:val="006B33B4"/>
    <w:rsid w:val="006B4B5C"/>
    <w:rsid w:val="006B75B3"/>
    <w:rsid w:val="006C0807"/>
    <w:rsid w:val="006C4833"/>
    <w:rsid w:val="006C5E38"/>
    <w:rsid w:val="006D2607"/>
    <w:rsid w:val="006D43F9"/>
    <w:rsid w:val="006E42C3"/>
    <w:rsid w:val="006F0878"/>
    <w:rsid w:val="006F6A8E"/>
    <w:rsid w:val="006F7CDA"/>
    <w:rsid w:val="00700041"/>
    <w:rsid w:val="007018FB"/>
    <w:rsid w:val="00702B4C"/>
    <w:rsid w:val="007032CE"/>
    <w:rsid w:val="00704818"/>
    <w:rsid w:val="00705021"/>
    <w:rsid w:val="00705838"/>
    <w:rsid w:val="00705B7B"/>
    <w:rsid w:val="00707726"/>
    <w:rsid w:val="00707E05"/>
    <w:rsid w:val="00712A50"/>
    <w:rsid w:val="00716524"/>
    <w:rsid w:val="00717B11"/>
    <w:rsid w:val="00717F7D"/>
    <w:rsid w:val="00720B24"/>
    <w:rsid w:val="007245C0"/>
    <w:rsid w:val="00727328"/>
    <w:rsid w:val="00732080"/>
    <w:rsid w:val="00733261"/>
    <w:rsid w:val="0074029C"/>
    <w:rsid w:val="00741580"/>
    <w:rsid w:val="007418D1"/>
    <w:rsid w:val="007451C2"/>
    <w:rsid w:val="00745FB5"/>
    <w:rsid w:val="00747E62"/>
    <w:rsid w:val="007507AB"/>
    <w:rsid w:val="00752080"/>
    <w:rsid w:val="007536D1"/>
    <w:rsid w:val="00753CD0"/>
    <w:rsid w:val="007604F5"/>
    <w:rsid w:val="00760D52"/>
    <w:rsid w:val="007634BF"/>
    <w:rsid w:val="0076359D"/>
    <w:rsid w:val="00765228"/>
    <w:rsid w:val="007669FF"/>
    <w:rsid w:val="00770121"/>
    <w:rsid w:val="00770BA1"/>
    <w:rsid w:val="0077312D"/>
    <w:rsid w:val="00773BBA"/>
    <w:rsid w:val="00782E35"/>
    <w:rsid w:val="00786A98"/>
    <w:rsid w:val="00790FA3"/>
    <w:rsid w:val="0079314A"/>
    <w:rsid w:val="00794237"/>
    <w:rsid w:val="00796941"/>
    <w:rsid w:val="0079755B"/>
    <w:rsid w:val="007A06E2"/>
    <w:rsid w:val="007A464A"/>
    <w:rsid w:val="007A5C8C"/>
    <w:rsid w:val="007A63F3"/>
    <w:rsid w:val="007B1113"/>
    <w:rsid w:val="007B135E"/>
    <w:rsid w:val="007B5331"/>
    <w:rsid w:val="007B53C1"/>
    <w:rsid w:val="007B5AE0"/>
    <w:rsid w:val="007C1C4C"/>
    <w:rsid w:val="007C2E51"/>
    <w:rsid w:val="007C2FD2"/>
    <w:rsid w:val="007C4B6B"/>
    <w:rsid w:val="007C767A"/>
    <w:rsid w:val="007E1D22"/>
    <w:rsid w:val="007F0966"/>
    <w:rsid w:val="007F5870"/>
    <w:rsid w:val="00801020"/>
    <w:rsid w:val="00803639"/>
    <w:rsid w:val="00804302"/>
    <w:rsid w:val="0080565E"/>
    <w:rsid w:val="00806218"/>
    <w:rsid w:val="008063BD"/>
    <w:rsid w:val="00806A16"/>
    <w:rsid w:val="00806B22"/>
    <w:rsid w:val="00810715"/>
    <w:rsid w:val="00812CF0"/>
    <w:rsid w:val="00815DDA"/>
    <w:rsid w:val="00820E3C"/>
    <w:rsid w:val="008227C8"/>
    <w:rsid w:val="00832DD1"/>
    <w:rsid w:val="00832FAC"/>
    <w:rsid w:val="008358A9"/>
    <w:rsid w:val="008420C7"/>
    <w:rsid w:val="00842882"/>
    <w:rsid w:val="00845078"/>
    <w:rsid w:val="00851441"/>
    <w:rsid w:val="008518AC"/>
    <w:rsid w:val="008548BB"/>
    <w:rsid w:val="00864075"/>
    <w:rsid w:val="00865010"/>
    <w:rsid w:val="00866011"/>
    <w:rsid w:val="0087303A"/>
    <w:rsid w:val="00875820"/>
    <w:rsid w:val="00876C57"/>
    <w:rsid w:val="008802B6"/>
    <w:rsid w:val="00884021"/>
    <w:rsid w:val="008846EF"/>
    <w:rsid w:val="0089062F"/>
    <w:rsid w:val="0089136B"/>
    <w:rsid w:val="00895BE3"/>
    <w:rsid w:val="00895E76"/>
    <w:rsid w:val="008A05A2"/>
    <w:rsid w:val="008A1940"/>
    <w:rsid w:val="008A4110"/>
    <w:rsid w:val="008A44BD"/>
    <w:rsid w:val="008A7B98"/>
    <w:rsid w:val="008C1104"/>
    <w:rsid w:val="008C201D"/>
    <w:rsid w:val="008C34B6"/>
    <w:rsid w:val="008D03CD"/>
    <w:rsid w:val="008D3639"/>
    <w:rsid w:val="008D6ADB"/>
    <w:rsid w:val="008E3EA2"/>
    <w:rsid w:val="008E43E3"/>
    <w:rsid w:val="008E4F0A"/>
    <w:rsid w:val="008E504E"/>
    <w:rsid w:val="008E5907"/>
    <w:rsid w:val="008E5A67"/>
    <w:rsid w:val="008E7A89"/>
    <w:rsid w:val="008F210A"/>
    <w:rsid w:val="008F23EB"/>
    <w:rsid w:val="008F48D9"/>
    <w:rsid w:val="008F6B2C"/>
    <w:rsid w:val="00901265"/>
    <w:rsid w:val="00901EB8"/>
    <w:rsid w:val="00903AF3"/>
    <w:rsid w:val="00907D9D"/>
    <w:rsid w:val="00910481"/>
    <w:rsid w:val="009139E5"/>
    <w:rsid w:val="009141FA"/>
    <w:rsid w:val="00916C26"/>
    <w:rsid w:val="0092184F"/>
    <w:rsid w:val="009233F8"/>
    <w:rsid w:val="00933E6A"/>
    <w:rsid w:val="00934F52"/>
    <w:rsid w:val="00943917"/>
    <w:rsid w:val="00943C2B"/>
    <w:rsid w:val="00946A07"/>
    <w:rsid w:val="00947835"/>
    <w:rsid w:val="0095049E"/>
    <w:rsid w:val="00952FDB"/>
    <w:rsid w:val="00954F21"/>
    <w:rsid w:val="009620B2"/>
    <w:rsid w:val="0096240E"/>
    <w:rsid w:val="00962DE2"/>
    <w:rsid w:val="00964262"/>
    <w:rsid w:val="009670BC"/>
    <w:rsid w:val="00967AF3"/>
    <w:rsid w:val="00967F7D"/>
    <w:rsid w:val="00972120"/>
    <w:rsid w:val="00973146"/>
    <w:rsid w:val="00973E12"/>
    <w:rsid w:val="00975396"/>
    <w:rsid w:val="0097786C"/>
    <w:rsid w:val="00980D3C"/>
    <w:rsid w:val="009927DC"/>
    <w:rsid w:val="009969BE"/>
    <w:rsid w:val="00997629"/>
    <w:rsid w:val="009A0999"/>
    <w:rsid w:val="009A467C"/>
    <w:rsid w:val="009A67ED"/>
    <w:rsid w:val="009B0E0B"/>
    <w:rsid w:val="009B327D"/>
    <w:rsid w:val="009B3FBC"/>
    <w:rsid w:val="009B5DA6"/>
    <w:rsid w:val="009B6592"/>
    <w:rsid w:val="009B6CD0"/>
    <w:rsid w:val="009C0ABA"/>
    <w:rsid w:val="009C0DDE"/>
    <w:rsid w:val="009C5922"/>
    <w:rsid w:val="009C63F7"/>
    <w:rsid w:val="009D3993"/>
    <w:rsid w:val="009D3CD4"/>
    <w:rsid w:val="009E3676"/>
    <w:rsid w:val="009E6236"/>
    <w:rsid w:val="009E7EB3"/>
    <w:rsid w:val="009F5690"/>
    <w:rsid w:val="009F66BD"/>
    <w:rsid w:val="00A01AEB"/>
    <w:rsid w:val="00A04473"/>
    <w:rsid w:val="00A0770D"/>
    <w:rsid w:val="00A15559"/>
    <w:rsid w:val="00A15628"/>
    <w:rsid w:val="00A16114"/>
    <w:rsid w:val="00A20EC7"/>
    <w:rsid w:val="00A25F85"/>
    <w:rsid w:val="00A2610D"/>
    <w:rsid w:val="00A26E91"/>
    <w:rsid w:val="00A27425"/>
    <w:rsid w:val="00A30D16"/>
    <w:rsid w:val="00A31C70"/>
    <w:rsid w:val="00A42436"/>
    <w:rsid w:val="00A424EC"/>
    <w:rsid w:val="00A42B0C"/>
    <w:rsid w:val="00A440E6"/>
    <w:rsid w:val="00A460BF"/>
    <w:rsid w:val="00A469A3"/>
    <w:rsid w:val="00A46B5C"/>
    <w:rsid w:val="00A47AE5"/>
    <w:rsid w:val="00A50924"/>
    <w:rsid w:val="00A50E2D"/>
    <w:rsid w:val="00A52E59"/>
    <w:rsid w:val="00A547AF"/>
    <w:rsid w:val="00A54C0E"/>
    <w:rsid w:val="00A55953"/>
    <w:rsid w:val="00A612C8"/>
    <w:rsid w:val="00A64968"/>
    <w:rsid w:val="00A72B8A"/>
    <w:rsid w:val="00A73EB4"/>
    <w:rsid w:val="00A740D3"/>
    <w:rsid w:val="00A75C13"/>
    <w:rsid w:val="00A8566F"/>
    <w:rsid w:val="00A9099D"/>
    <w:rsid w:val="00A91387"/>
    <w:rsid w:val="00A93FD5"/>
    <w:rsid w:val="00AA1BD1"/>
    <w:rsid w:val="00AA33B6"/>
    <w:rsid w:val="00AA38BF"/>
    <w:rsid w:val="00AB1885"/>
    <w:rsid w:val="00AB2305"/>
    <w:rsid w:val="00AC051A"/>
    <w:rsid w:val="00AC27E1"/>
    <w:rsid w:val="00AC38E7"/>
    <w:rsid w:val="00AC4209"/>
    <w:rsid w:val="00AC6133"/>
    <w:rsid w:val="00AC7905"/>
    <w:rsid w:val="00AC7F6B"/>
    <w:rsid w:val="00AD4F8D"/>
    <w:rsid w:val="00AE2398"/>
    <w:rsid w:val="00AE3414"/>
    <w:rsid w:val="00AF1079"/>
    <w:rsid w:val="00AF35B5"/>
    <w:rsid w:val="00B03574"/>
    <w:rsid w:val="00B04A33"/>
    <w:rsid w:val="00B05857"/>
    <w:rsid w:val="00B07DB5"/>
    <w:rsid w:val="00B11933"/>
    <w:rsid w:val="00B138A2"/>
    <w:rsid w:val="00B176DD"/>
    <w:rsid w:val="00B25E66"/>
    <w:rsid w:val="00B279EF"/>
    <w:rsid w:val="00B30CBE"/>
    <w:rsid w:val="00B3155B"/>
    <w:rsid w:val="00B418CC"/>
    <w:rsid w:val="00B41B92"/>
    <w:rsid w:val="00B43834"/>
    <w:rsid w:val="00B50D68"/>
    <w:rsid w:val="00B51D7D"/>
    <w:rsid w:val="00B52A35"/>
    <w:rsid w:val="00B53342"/>
    <w:rsid w:val="00B55028"/>
    <w:rsid w:val="00B60DD3"/>
    <w:rsid w:val="00B636CF"/>
    <w:rsid w:val="00B6508B"/>
    <w:rsid w:val="00B715BA"/>
    <w:rsid w:val="00B83B46"/>
    <w:rsid w:val="00B83D84"/>
    <w:rsid w:val="00B9312B"/>
    <w:rsid w:val="00B957CD"/>
    <w:rsid w:val="00BA2148"/>
    <w:rsid w:val="00BB00C2"/>
    <w:rsid w:val="00BB46F0"/>
    <w:rsid w:val="00BB5764"/>
    <w:rsid w:val="00BB5D1E"/>
    <w:rsid w:val="00BC01AF"/>
    <w:rsid w:val="00BC0876"/>
    <w:rsid w:val="00BC4A40"/>
    <w:rsid w:val="00BC4D1D"/>
    <w:rsid w:val="00BD04EB"/>
    <w:rsid w:val="00BD4F13"/>
    <w:rsid w:val="00BD7E75"/>
    <w:rsid w:val="00C01330"/>
    <w:rsid w:val="00C115A5"/>
    <w:rsid w:val="00C12F7C"/>
    <w:rsid w:val="00C141F8"/>
    <w:rsid w:val="00C14270"/>
    <w:rsid w:val="00C15F56"/>
    <w:rsid w:val="00C178D2"/>
    <w:rsid w:val="00C217E8"/>
    <w:rsid w:val="00C239DF"/>
    <w:rsid w:val="00C23D6D"/>
    <w:rsid w:val="00C2428B"/>
    <w:rsid w:val="00C24802"/>
    <w:rsid w:val="00C255A4"/>
    <w:rsid w:val="00C27D19"/>
    <w:rsid w:val="00C3103A"/>
    <w:rsid w:val="00C31C08"/>
    <w:rsid w:val="00C33630"/>
    <w:rsid w:val="00C33F8D"/>
    <w:rsid w:val="00C3429A"/>
    <w:rsid w:val="00C348BF"/>
    <w:rsid w:val="00C34EE0"/>
    <w:rsid w:val="00C51083"/>
    <w:rsid w:val="00C53956"/>
    <w:rsid w:val="00C57B2B"/>
    <w:rsid w:val="00C61E28"/>
    <w:rsid w:val="00C637E6"/>
    <w:rsid w:val="00C6517D"/>
    <w:rsid w:val="00C65690"/>
    <w:rsid w:val="00C65866"/>
    <w:rsid w:val="00C65AF0"/>
    <w:rsid w:val="00C674A9"/>
    <w:rsid w:val="00C840CB"/>
    <w:rsid w:val="00C843C3"/>
    <w:rsid w:val="00C85699"/>
    <w:rsid w:val="00C922FC"/>
    <w:rsid w:val="00C93D04"/>
    <w:rsid w:val="00CA1E67"/>
    <w:rsid w:val="00CA29C6"/>
    <w:rsid w:val="00CA378C"/>
    <w:rsid w:val="00CA66E2"/>
    <w:rsid w:val="00CB1690"/>
    <w:rsid w:val="00CB21B2"/>
    <w:rsid w:val="00CC4DCA"/>
    <w:rsid w:val="00CC7458"/>
    <w:rsid w:val="00CC79F6"/>
    <w:rsid w:val="00CD15D9"/>
    <w:rsid w:val="00CD17B5"/>
    <w:rsid w:val="00CD3C2E"/>
    <w:rsid w:val="00CD4E11"/>
    <w:rsid w:val="00CD4E6E"/>
    <w:rsid w:val="00CD6F81"/>
    <w:rsid w:val="00CE19B9"/>
    <w:rsid w:val="00CE392D"/>
    <w:rsid w:val="00CF322E"/>
    <w:rsid w:val="00CF39FF"/>
    <w:rsid w:val="00CF51C2"/>
    <w:rsid w:val="00CF6017"/>
    <w:rsid w:val="00CF69A1"/>
    <w:rsid w:val="00CF6FCC"/>
    <w:rsid w:val="00D01B66"/>
    <w:rsid w:val="00D0209E"/>
    <w:rsid w:val="00D04B0B"/>
    <w:rsid w:val="00D11AA1"/>
    <w:rsid w:val="00D14954"/>
    <w:rsid w:val="00D15BC3"/>
    <w:rsid w:val="00D17708"/>
    <w:rsid w:val="00D21BE6"/>
    <w:rsid w:val="00D30622"/>
    <w:rsid w:val="00D31AAA"/>
    <w:rsid w:val="00D32676"/>
    <w:rsid w:val="00D404CA"/>
    <w:rsid w:val="00D46235"/>
    <w:rsid w:val="00D57D47"/>
    <w:rsid w:val="00D60C81"/>
    <w:rsid w:val="00D638B7"/>
    <w:rsid w:val="00D63EE1"/>
    <w:rsid w:val="00D70E30"/>
    <w:rsid w:val="00D7171D"/>
    <w:rsid w:val="00D76516"/>
    <w:rsid w:val="00D83AC8"/>
    <w:rsid w:val="00D87BAB"/>
    <w:rsid w:val="00D948A8"/>
    <w:rsid w:val="00DA38A5"/>
    <w:rsid w:val="00DA615C"/>
    <w:rsid w:val="00DB2A5E"/>
    <w:rsid w:val="00DB5EE7"/>
    <w:rsid w:val="00DC06FE"/>
    <w:rsid w:val="00DC4B3E"/>
    <w:rsid w:val="00DC4FBE"/>
    <w:rsid w:val="00DC55A3"/>
    <w:rsid w:val="00DC5687"/>
    <w:rsid w:val="00DD0C42"/>
    <w:rsid w:val="00DD104A"/>
    <w:rsid w:val="00DD1D39"/>
    <w:rsid w:val="00DD3CD9"/>
    <w:rsid w:val="00DD4433"/>
    <w:rsid w:val="00DD635E"/>
    <w:rsid w:val="00DD667F"/>
    <w:rsid w:val="00DE6F33"/>
    <w:rsid w:val="00DF30D6"/>
    <w:rsid w:val="00DF7A3E"/>
    <w:rsid w:val="00E00030"/>
    <w:rsid w:val="00E03868"/>
    <w:rsid w:val="00E07F5C"/>
    <w:rsid w:val="00E15181"/>
    <w:rsid w:val="00E203F0"/>
    <w:rsid w:val="00E2190B"/>
    <w:rsid w:val="00E21BFC"/>
    <w:rsid w:val="00E22072"/>
    <w:rsid w:val="00E224FB"/>
    <w:rsid w:val="00E25B27"/>
    <w:rsid w:val="00E31063"/>
    <w:rsid w:val="00E3264E"/>
    <w:rsid w:val="00E33AD0"/>
    <w:rsid w:val="00E35CAA"/>
    <w:rsid w:val="00E36023"/>
    <w:rsid w:val="00E40DE8"/>
    <w:rsid w:val="00E43CA1"/>
    <w:rsid w:val="00E47B91"/>
    <w:rsid w:val="00E52496"/>
    <w:rsid w:val="00E52BB3"/>
    <w:rsid w:val="00E55F8E"/>
    <w:rsid w:val="00E6179E"/>
    <w:rsid w:val="00E6343A"/>
    <w:rsid w:val="00E64246"/>
    <w:rsid w:val="00E6493D"/>
    <w:rsid w:val="00E72961"/>
    <w:rsid w:val="00E74D6B"/>
    <w:rsid w:val="00E852B1"/>
    <w:rsid w:val="00E91337"/>
    <w:rsid w:val="00EA6CC8"/>
    <w:rsid w:val="00EA6FDD"/>
    <w:rsid w:val="00EA7902"/>
    <w:rsid w:val="00EB2FAB"/>
    <w:rsid w:val="00EB3B73"/>
    <w:rsid w:val="00EB7659"/>
    <w:rsid w:val="00EC2D51"/>
    <w:rsid w:val="00EC60E2"/>
    <w:rsid w:val="00EC64A9"/>
    <w:rsid w:val="00EC726B"/>
    <w:rsid w:val="00ED1025"/>
    <w:rsid w:val="00ED30B6"/>
    <w:rsid w:val="00ED52F7"/>
    <w:rsid w:val="00EE5FED"/>
    <w:rsid w:val="00EE7022"/>
    <w:rsid w:val="00EF0291"/>
    <w:rsid w:val="00EF1CBB"/>
    <w:rsid w:val="00EF1F88"/>
    <w:rsid w:val="00EF34F4"/>
    <w:rsid w:val="00EF58D2"/>
    <w:rsid w:val="00EF5EF1"/>
    <w:rsid w:val="00F03DED"/>
    <w:rsid w:val="00F06D62"/>
    <w:rsid w:val="00F078BA"/>
    <w:rsid w:val="00F1045B"/>
    <w:rsid w:val="00F12319"/>
    <w:rsid w:val="00F1274C"/>
    <w:rsid w:val="00F1360E"/>
    <w:rsid w:val="00F153C7"/>
    <w:rsid w:val="00F26058"/>
    <w:rsid w:val="00F30B65"/>
    <w:rsid w:val="00F377E4"/>
    <w:rsid w:val="00F40FD8"/>
    <w:rsid w:val="00F41EE6"/>
    <w:rsid w:val="00F44696"/>
    <w:rsid w:val="00F452BB"/>
    <w:rsid w:val="00F46A6C"/>
    <w:rsid w:val="00F50C6B"/>
    <w:rsid w:val="00F52CF6"/>
    <w:rsid w:val="00F545B7"/>
    <w:rsid w:val="00F57362"/>
    <w:rsid w:val="00F57CA4"/>
    <w:rsid w:val="00F64501"/>
    <w:rsid w:val="00F646A4"/>
    <w:rsid w:val="00F66AD3"/>
    <w:rsid w:val="00F72262"/>
    <w:rsid w:val="00F73ECC"/>
    <w:rsid w:val="00F81776"/>
    <w:rsid w:val="00F83C68"/>
    <w:rsid w:val="00F854A7"/>
    <w:rsid w:val="00F9029F"/>
    <w:rsid w:val="00F90DAC"/>
    <w:rsid w:val="00F969AA"/>
    <w:rsid w:val="00F96B10"/>
    <w:rsid w:val="00FB452C"/>
    <w:rsid w:val="00FB57B9"/>
    <w:rsid w:val="00FB65E2"/>
    <w:rsid w:val="00FC1B1D"/>
    <w:rsid w:val="00FC24C4"/>
    <w:rsid w:val="00FD3B94"/>
    <w:rsid w:val="00FD4CC4"/>
    <w:rsid w:val="00FE2845"/>
    <w:rsid w:val="00FE40A9"/>
    <w:rsid w:val="00FE489A"/>
    <w:rsid w:val="00FF0581"/>
    <w:rsid w:val="00FF275B"/>
    <w:rsid w:val="00FF3347"/>
    <w:rsid w:val="00FF3F86"/>
    <w:rsid w:val="00FF40F2"/>
    <w:rsid w:val="00FF7E37"/>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69A81"/>
  <w15:chartTrackingRefBased/>
  <w15:docId w15:val="{6A24CC80-DC8C-4257-A357-3063664C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40DE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3AD0"/>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E33AD0"/>
  </w:style>
  <w:style w:type="paragraph" w:styleId="Fuzeile">
    <w:name w:val="footer"/>
    <w:basedOn w:val="Standard"/>
    <w:link w:val="FuzeileZchn"/>
    <w:unhideWhenUsed/>
    <w:rsid w:val="00E33AD0"/>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E33AD0"/>
  </w:style>
  <w:style w:type="paragraph" w:styleId="StandardWeb">
    <w:name w:val="Normal (Web)"/>
    <w:basedOn w:val="Standard"/>
    <w:uiPriority w:val="99"/>
    <w:unhideWhenUsed/>
    <w:rsid w:val="00B138A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ett">
    <w:name w:val="Strong"/>
    <w:basedOn w:val="Absatz-Standardschriftart"/>
    <w:uiPriority w:val="22"/>
    <w:qFormat/>
    <w:rsid w:val="00B418CC"/>
    <w:rPr>
      <w:b/>
      <w:bCs/>
    </w:rPr>
  </w:style>
  <w:style w:type="character" w:styleId="Hyperlink">
    <w:name w:val="Hyperlink"/>
    <w:basedOn w:val="Absatz-Standardschriftart"/>
    <w:uiPriority w:val="99"/>
    <w:unhideWhenUsed/>
    <w:rsid w:val="00A55953"/>
    <w:rPr>
      <w:color w:val="0563C1" w:themeColor="hyperlink"/>
      <w:u w:val="single"/>
    </w:rPr>
  </w:style>
  <w:style w:type="character" w:customStyle="1" w:styleId="NichtaufgelsteErwhnung1">
    <w:name w:val="Nicht aufgelöste Erwähnung1"/>
    <w:basedOn w:val="Absatz-Standardschriftart"/>
    <w:uiPriority w:val="99"/>
    <w:semiHidden/>
    <w:unhideWhenUsed/>
    <w:rsid w:val="00A55953"/>
    <w:rPr>
      <w:color w:val="605E5C"/>
      <w:shd w:val="clear" w:color="auto" w:fill="E1DFDD"/>
    </w:rPr>
  </w:style>
  <w:style w:type="character" w:styleId="Kommentarzeichen">
    <w:name w:val="annotation reference"/>
    <w:basedOn w:val="Absatz-Standardschriftart"/>
    <w:uiPriority w:val="99"/>
    <w:semiHidden/>
    <w:unhideWhenUsed/>
    <w:rsid w:val="00401896"/>
    <w:rPr>
      <w:sz w:val="16"/>
      <w:szCs w:val="16"/>
    </w:rPr>
  </w:style>
  <w:style w:type="paragraph" w:styleId="Kommentartext">
    <w:name w:val="annotation text"/>
    <w:basedOn w:val="Standard"/>
    <w:link w:val="KommentartextZchn"/>
    <w:uiPriority w:val="99"/>
    <w:unhideWhenUsed/>
    <w:rsid w:val="00401896"/>
    <w:pPr>
      <w:spacing w:line="240" w:lineRule="auto"/>
    </w:pPr>
    <w:rPr>
      <w:sz w:val="20"/>
      <w:szCs w:val="20"/>
    </w:rPr>
  </w:style>
  <w:style w:type="character" w:customStyle="1" w:styleId="KommentartextZchn">
    <w:name w:val="Kommentartext Zchn"/>
    <w:basedOn w:val="Absatz-Standardschriftart"/>
    <w:link w:val="Kommentartext"/>
    <w:uiPriority w:val="99"/>
    <w:rsid w:val="00401896"/>
    <w:rPr>
      <w:sz w:val="20"/>
      <w:szCs w:val="20"/>
    </w:rPr>
  </w:style>
  <w:style w:type="paragraph" w:styleId="Kommentarthema">
    <w:name w:val="annotation subject"/>
    <w:basedOn w:val="Kommentartext"/>
    <w:next w:val="Kommentartext"/>
    <w:link w:val="KommentarthemaZchn"/>
    <w:uiPriority w:val="99"/>
    <w:semiHidden/>
    <w:unhideWhenUsed/>
    <w:rsid w:val="00401896"/>
    <w:rPr>
      <w:b/>
      <w:bCs/>
    </w:rPr>
  </w:style>
  <w:style w:type="character" w:customStyle="1" w:styleId="KommentarthemaZchn">
    <w:name w:val="Kommentarthema Zchn"/>
    <w:basedOn w:val="KommentartextZchn"/>
    <w:link w:val="Kommentarthema"/>
    <w:uiPriority w:val="99"/>
    <w:semiHidden/>
    <w:rsid w:val="00401896"/>
    <w:rPr>
      <w:b/>
      <w:bCs/>
      <w:sz w:val="20"/>
      <w:szCs w:val="20"/>
    </w:rPr>
  </w:style>
  <w:style w:type="paragraph" w:styleId="Sprechblasentext">
    <w:name w:val="Balloon Text"/>
    <w:basedOn w:val="Standard"/>
    <w:link w:val="SprechblasentextZchn"/>
    <w:uiPriority w:val="99"/>
    <w:semiHidden/>
    <w:unhideWhenUsed/>
    <w:rsid w:val="00401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1896"/>
    <w:rPr>
      <w:rFonts w:ascii="Segoe UI" w:hAnsi="Segoe UI" w:cs="Segoe UI"/>
      <w:sz w:val="18"/>
      <w:szCs w:val="18"/>
    </w:rPr>
  </w:style>
  <w:style w:type="paragraph" w:styleId="berarbeitung">
    <w:name w:val="Revision"/>
    <w:hidden/>
    <w:uiPriority w:val="99"/>
    <w:semiHidden/>
    <w:rsid w:val="00242BA4"/>
    <w:pPr>
      <w:spacing w:after="0" w:line="240" w:lineRule="auto"/>
    </w:pPr>
  </w:style>
  <w:style w:type="paragraph" w:styleId="Listenabsatz">
    <w:name w:val="List Paragraph"/>
    <w:basedOn w:val="Standard"/>
    <w:uiPriority w:val="34"/>
    <w:qFormat/>
    <w:rsid w:val="00DA615C"/>
    <w:pPr>
      <w:spacing w:after="0" w:line="360" w:lineRule="auto"/>
      <w:ind w:left="720"/>
      <w:contextualSpacing/>
    </w:pPr>
    <w:rPr>
      <w:rFonts w:ascii="Arial" w:eastAsia="Times New Roman" w:hAnsi="Arial" w:cs="Times New Roman"/>
      <w:szCs w:val="24"/>
      <w:lang w:val="de-DE" w:eastAsia="de-DE"/>
    </w:rPr>
  </w:style>
  <w:style w:type="character" w:styleId="Seitenzahl">
    <w:name w:val="page number"/>
    <w:basedOn w:val="Absatz-Standardschriftart"/>
    <w:rsid w:val="00112374"/>
  </w:style>
  <w:style w:type="character" w:customStyle="1" w:styleId="NichtaufgelsteErwhnung2">
    <w:name w:val="Nicht aufgelöste Erwähnung2"/>
    <w:basedOn w:val="Absatz-Standardschriftart"/>
    <w:uiPriority w:val="99"/>
    <w:semiHidden/>
    <w:unhideWhenUsed/>
    <w:rsid w:val="006F0878"/>
    <w:rPr>
      <w:color w:val="605E5C"/>
      <w:shd w:val="clear" w:color="auto" w:fill="E1DFDD"/>
    </w:rPr>
  </w:style>
  <w:style w:type="character" w:customStyle="1" w:styleId="NichtaufgelsteErwhnung3">
    <w:name w:val="Nicht aufgelöste Erwähnung3"/>
    <w:basedOn w:val="Absatz-Standardschriftart"/>
    <w:uiPriority w:val="99"/>
    <w:semiHidden/>
    <w:unhideWhenUsed/>
    <w:rsid w:val="0060424A"/>
    <w:rPr>
      <w:color w:val="605E5C"/>
      <w:shd w:val="clear" w:color="auto" w:fill="E1DFDD"/>
    </w:rPr>
  </w:style>
  <w:style w:type="character" w:styleId="BesuchterLink">
    <w:name w:val="FollowedHyperlink"/>
    <w:basedOn w:val="Absatz-Standardschriftart"/>
    <w:uiPriority w:val="99"/>
    <w:semiHidden/>
    <w:unhideWhenUsed/>
    <w:rsid w:val="0060424A"/>
    <w:rPr>
      <w:color w:val="954F72" w:themeColor="followedHyperlink"/>
      <w:u w:val="single"/>
    </w:rPr>
  </w:style>
  <w:style w:type="character" w:customStyle="1" w:styleId="js-advancedsearch-value">
    <w:name w:val="js-advancedsearch-value"/>
    <w:basedOn w:val="Absatz-Standardschriftart"/>
    <w:rsid w:val="00773BBA"/>
  </w:style>
  <w:style w:type="character" w:styleId="NichtaufgelsteErwhnung">
    <w:name w:val="Unresolved Mention"/>
    <w:basedOn w:val="Absatz-Standardschriftart"/>
    <w:uiPriority w:val="99"/>
    <w:semiHidden/>
    <w:unhideWhenUsed/>
    <w:rsid w:val="004567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703282">
      <w:bodyDiv w:val="1"/>
      <w:marLeft w:val="0"/>
      <w:marRight w:val="0"/>
      <w:marTop w:val="0"/>
      <w:marBottom w:val="0"/>
      <w:divBdr>
        <w:top w:val="none" w:sz="0" w:space="0" w:color="auto"/>
        <w:left w:val="none" w:sz="0" w:space="0" w:color="auto"/>
        <w:bottom w:val="none" w:sz="0" w:space="0" w:color="auto"/>
        <w:right w:val="none" w:sz="0" w:space="0" w:color="auto"/>
      </w:divBdr>
    </w:div>
    <w:div w:id="709917868">
      <w:bodyDiv w:val="1"/>
      <w:marLeft w:val="0"/>
      <w:marRight w:val="0"/>
      <w:marTop w:val="0"/>
      <w:marBottom w:val="0"/>
      <w:divBdr>
        <w:top w:val="none" w:sz="0" w:space="0" w:color="auto"/>
        <w:left w:val="none" w:sz="0" w:space="0" w:color="auto"/>
        <w:bottom w:val="none" w:sz="0" w:space="0" w:color="auto"/>
        <w:right w:val="none" w:sz="0" w:space="0" w:color="auto"/>
      </w:divBdr>
    </w:div>
    <w:div w:id="791483231">
      <w:bodyDiv w:val="1"/>
      <w:marLeft w:val="0"/>
      <w:marRight w:val="0"/>
      <w:marTop w:val="0"/>
      <w:marBottom w:val="0"/>
      <w:divBdr>
        <w:top w:val="none" w:sz="0" w:space="0" w:color="auto"/>
        <w:left w:val="none" w:sz="0" w:space="0" w:color="auto"/>
        <w:bottom w:val="none" w:sz="0" w:space="0" w:color="auto"/>
        <w:right w:val="none" w:sz="0" w:space="0" w:color="auto"/>
      </w:divBdr>
    </w:div>
    <w:div w:id="858852039">
      <w:bodyDiv w:val="1"/>
      <w:marLeft w:val="0"/>
      <w:marRight w:val="0"/>
      <w:marTop w:val="0"/>
      <w:marBottom w:val="0"/>
      <w:divBdr>
        <w:top w:val="none" w:sz="0" w:space="0" w:color="auto"/>
        <w:left w:val="none" w:sz="0" w:space="0" w:color="auto"/>
        <w:bottom w:val="none" w:sz="0" w:space="0" w:color="auto"/>
        <w:right w:val="none" w:sz="0" w:space="0" w:color="auto"/>
      </w:divBdr>
    </w:div>
    <w:div w:id="1126241328">
      <w:bodyDiv w:val="1"/>
      <w:marLeft w:val="0"/>
      <w:marRight w:val="0"/>
      <w:marTop w:val="0"/>
      <w:marBottom w:val="0"/>
      <w:divBdr>
        <w:top w:val="none" w:sz="0" w:space="0" w:color="auto"/>
        <w:left w:val="none" w:sz="0" w:space="0" w:color="auto"/>
        <w:bottom w:val="none" w:sz="0" w:space="0" w:color="auto"/>
        <w:right w:val="none" w:sz="0" w:space="0" w:color="auto"/>
      </w:divBdr>
    </w:div>
    <w:div w:id="1371303172">
      <w:bodyDiv w:val="1"/>
      <w:marLeft w:val="0"/>
      <w:marRight w:val="0"/>
      <w:marTop w:val="0"/>
      <w:marBottom w:val="0"/>
      <w:divBdr>
        <w:top w:val="none" w:sz="0" w:space="0" w:color="auto"/>
        <w:left w:val="none" w:sz="0" w:space="0" w:color="auto"/>
        <w:bottom w:val="none" w:sz="0" w:space="0" w:color="auto"/>
        <w:right w:val="none" w:sz="0" w:space="0" w:color="auto"/>
      </w:divBdr>
    </w:div>
    <w:div w:id="1513912889">
      <w:bodyDiv w:val="1"/>
      <w:marLeft w:val="0"/>
      <w:marRight w:val="0"/>
      <w:marTop w:val="0"/>
      <w:marBottom w:val="0"/>
      <w:divBdr>
        <w:top w:val="none" w:sz="0" w:space="0" w:color="auto"/>
        <w:left w:val="none" w:sz="0" w:space="0" w:color="auto"/>
        <w:bottom w:val="none" w:sz="0" w:space="0" w:color="auto"/>
        <w:right w:val="none" w:sz="0" w:space="0" w:color="auto"/>
      </w:divBdr>
    </w:div>
    <w:div w:id="1554803686">
      <w:bodyDiv w:val="1"/>
      <w:marLeft w:val="0"/>
      <w:marRight w:val="0"/>
      <w:marTop w:val="0"/>
      <w:marBottom w:val="0"/>
      <w:divBdr>
        <w:top w:val="none" w:sz="0" w:space="0" w:color="auto"/>
        <w:left w:val="none" w:sz="0" w:space="0" w:color="auto"/>
        <w:bottom w:val="none" w:sz="0" w:space="0" w:color="auto"/>
        <w:right w:val="none" w:sz="0" w:space="0" w:color="auto"/>
      </w:divBdr>
      <w:divsChild>
        <w:div w:id="1648128029">
          <w:marLeft w:val="0"/>
          <w:marRight w:val="0"/>
          <w:marTop w:val="0"/>
          <w:marBottom w:val="0"/>
          <w:divBdr>
            <w:top w:val="none" w:sz="0" w:space="0" w:color="auto"/>
            <w:left w:val="none" w:sz="0" w:space="0" w:color="auto"/>
            <w:bottom w:val="none" w:sz="0" w:space="0" w:color="auto"/>
            <w:right w:val="none" w:sz="0" w:space="0" w:color="auto"/>
          </w:divBdr>
          <w:divsChild>
            <w:div w:id="152385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968040">
      <w:bodyDiv w:val="1"/>
      <w:marLeft w:val="0"/>
      <w:marRight w:val="0"/>
      <w:marTop w:val="0"/>
      <w:marBottom w:val="0"/>
      <w:divBdr>
        <w:top w:val="none" w:sz="0" w:space="0" w:color="auto"/>
        <w:left w:val="none" w:sz="0" w:space="0" w:color="auto"/>
        <w:bottom w:val="none" w:sz="0" w:space="0" w:color="auto"/>
        <w:right w:val="none" w:sz="0" w:space="0" w:color="auto"/>
      </w:divBdr>
      <w:divsChild>
        <w:div w:id="1118186348">
          <w:marLeft w:val="2400"/>
          <w:marRight w:val="2400"/>
          <w:marTop w:val="0"/>
          <w:marBottom w:val="0"/>
          <w:divBdr>
            <w:top w:val="none" w:sz="0" w:space="0" w:color="auto"/>
            <w:left w:val="none" w:sz="0" w:space="0" w:color="auto"/>
            <w:bottom w:val="none" w:sz="0" w:space="0" w:color="auto"/>
            <w:right w:val="none" w:sz="0" w:space="0" w:color="auto"/>
          </w:divBdr>
          <w:divsChild>
            <w:div w:id="1112825554">
              <w:marLeft w:val="0"/>
              <w:marRight w:val="0"/>
              <w:marTop w:val="0"/>
              <w:marBottom w:val="0"/>
              <w:divBdr>
                <w:top w:val="none" w:sz="0" w:space="0" w:color="auto"/>
                <w:left w:val="none" w:sz="0" w:space="0" w:color="auto"/>
                <w:bottom w:val="none" w:sz="0" w:space="0" w:color="auto"/>
                <w:right w:val="none" w:sz="0" w:space="0" w:color="auto"/>
              </w:divBdr>
              <w:divsChild>
                <w:div w:id="1821997009">
                  <w:marLeft w:val="0"/>
                  <w:marRight w:val="0"/>
                  <w:marTop w:val="0"/>
                  <w:marBottom w:val="0"/>
                  <w:divBdr>
                    <w:top w:val="none" w:sz="0" w:space="0" w:color="auto"/>
                    <w:left w:val="none" w:sz="0" w:space="0" w:color="auto"/>
                    <w:bottom w:val="none" w:sz="0" w:space="0" w:color="auto"/>
                    <w:right w:val="none" w:sz="0" w:space="0" w:color="auto"/>
                  </w:divBdr>
                  <w:divsChild>
                    <w:div w:id="2128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youtu.be/WB-cK3V_WAY" TargetMode="External"/><Relationship Id="rId17" Type="http://schemas.openxmlformats.org/officeDocument/2006/relationships/hyperlink" Target="http://www.velux.com" TargetMode="External"/><Relationship Id="rId2" Type="http://schemas.openxmlformats.org/officeDocument/2006/relationships/customXml" Target="../customXml/item2.xml"/><Relationship Id="rId16" Type="http://schemas.openxmlformats.org/officeDocument/2006/relationships/hyperlink" Target="http://www.veluxcommercial.d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e.velux.de/icone-ein-modulares-buero-mit-nachhaltiger-zukunft/" TargetMode="External"/><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92E771DEBDF2847A0F1AD89BB546B19" ma:contentTypeVersion="11" ma:contentTypeDescription="Create a new document." ma:contentTypeScope="" ma:versionID="863ab39f3e835d444edf6eb327f61acb">
  <xsd:schema xmlns:xsd="http://www.w3.org/2001/XMLSchema" xmlns:xs="http://www.w3.org/2001/XMLSchema" xmlns:p="http://schemas.microsoft.com/office/2006/metadata/properties" xmlns:ns3="ece48145-cf35-4e72-af20-f1df4de6bc87" xmlns:ns4="0333278c-a8df-44fe-a2a5-127e0226dfc6" targetNamespace="http://schemas.microsoft.com/office/2006/metadata/properties" ma:root="true" ma:fieldsID="e212f205149cfa30d806bd82d42ee38f" ns3:_="" ns4:_="">
    <xsd:import namespace="ece48145-cf35-4e72-af20-f1df4de6bc87"/>
    <xsd:import namespace="0333278c-a8df-44fe-a2a5-127e0226df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48145-cf35-4e72-af20-f1df4de6bc8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33278c-a8df-44fe-a2a5-127e0226df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627CE6-9D4A-48C0-8D20-F075B6E1C693}">
  <ds:schemaRefs>
    <ds:schemaRef ds:uri="http://schemas.openxmlformats.org/officeDocument/2006/bibliography"/>
  </ds:schemaRefs>
</ds:datastoreItem>
</file>

<file path=customXml/itemProps2.xml><?xml version="1.0" encoding="utf-8"?>
<ds:datastoreItem xmlns:ds="http://schemas.openxmlformats.org/officeDocument/2006/customXml" ds:itemID="{3F3DF01C-B7DD-4B8B-B27D-FF426E722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48145-cf35-4e72-af20-f1df4de6bc87"/>
    <ds:schemaRef ds:uri="0333278c-a8df-44fe-a2a5-127e0226d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44C3BF-C99B-4D0D-A617-922038C9FADA}">
  <ds:schemaRefs>
    <ds:schemaRef ds:uri="http://schemas.microsoft.com/sharepoint/v3/contenttype/forms"/>
  </ds:schemaRefs>
</ds:datastoreItem>
</file>

<file path=customXml/itemProps4.xml><?xml version="1.0" encoding="utf-8"?>
<ds:datastoreItem xmlns:ds="http://schemas.openxmlformats.org/officeDocument/2006/customXml" ds:itemID="{BBB82040-DA06-4ADD-A0C1-CEBEB54D14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1119</Words>
  <Characters>7055</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Bjørnager</dc:creator>
  <cp:keywords/>
  <dc:description/>
  <cp:lastModifiedBy>Oliver Williges</cp:lastModifiedBy>
  <cp:revision>4</cp:revision>
  <dcterms:created xsi:type="dcterms:W3CDTF">2024-11-26T12:41:00Z</dcterms:created>
  <dcterms:modified xsi:type="dcterms:W3CDTF">2024-11-28T10:11:00Z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0x010100D92E771DEBDF2847A0F1AD89BB546B19</vt:lpwstr>
  </property>
</Properties>
</file>